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НАО от 23.07.2014 N 267-п</w:t>
              <w:br/>
              <w:t xml:space="preserve">(ред. от 26.05.2022)</w:t>
              <w:br/>
              <w:t xml:space="preserve">"Об утверждении Порядка разработки, реализации и оценки эффективности государственных программ Ненецкого автономного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НЕНЕЦКОГО АВТОНОМНОГО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июля 2014 г. N 267-п</w:t>
      </w:r>
    </w:p>
    <w:p>
      <w:pPr>
        <w:pStyle w:val="2"/>
        <w:jc w:val="center"/>
      </w:pPr>
      <w:r>
        <w:rPr>
          <w:sz w:val="20"/>
        </w:rPr>
      </w:r>
    </w:p>
    <w:p>
      <w:pPr>
        <w:pStyle w:val="2"/>
        <w:jc w:val="center"/>
      </w:pPr>
      <w:r>
        <w:rPr>
          <w:sz w:val="20"/>
        </w:rPr>
        <w:t xml:space="preserve">ОБ УТВЕРЖДЕНИИ ПОРЯДКА РАЗРАБОТКИ, РЕАЛИЗАЦИИ</w:t>
      </w:r>
    </w:p>
    <w:p>
      <w:pPr>
        <w:pStyle w:val="2"/>
        <w:jc w:val="center"/>
      </w:pPr>
      <w:r>
        <w:rPr>
          <w:sz w:val="20"/>
        </w:rPr>
        <w:t xml:space="preserve">И ОЦЕНКИ ЭФФЕКТИВНОСТИ ГОСУДАРСТВЕННЫХ ПРОГРАММ</w:t>
      </w:r>
    </w:p>
    <w:p>
      <w:pPr>
        <w:pStyle w:val="2"/>
        <w:jc w:val="center"/>
      </w:pPr>
      <w:r>
        <w:rPr>
          <w:sz w:val="20"/>
        </w:rPr>
        <w:t xml:space="preserve">НЕНЕЦКОГО АВТОНОМНОГО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w:t>
            </w:r>
          </w:p>
          <w:p>
            <w:pPr>
              <w:pStyle w:val="0"/>
              <w:jc w:val="center"/>
            </w:pPr>
            <w:r>
              <w:rPr>
                <w:sz w:val="20"/>
                <w:color w:val="392c69"/>
              </w:rPr>
              <w:t xml:space="preserve">от 20.08.2014 </w:t>
            </w:r>
            <w:hyperlink w:history="0" r:id="rId7" w:tooltip="Постановление администрации НАО от 20.08.2014 N 316-п &quot;О внесении изменений в постановление Администрации Ненецкого автономного округа от 23.07.2014 N 267-п&quot; {КонсультантПлюс}">
              <w:r>
                <w:rPr>
                  <w:sz w:val="20"/>
                  <w:color w:val="0000ff"/>
                </w:rPr>
                <w:t xml:space="preserve">N 316-п</w:t>
              </w:r>
            </w:hyperlink>
            <w:r>
              <w:rPr>
                <w:sz w:val="20"/>
                <w:color w:val="392c69"/>
              </w:rPr>
              <w:t xml:space="preserve">, от 30.12.2014 </w:t>
            </w:r>
            <w:hyperlink w:history="0" r:id="rId8"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534-п</w:t>
              </w:r>
            </w:hyperlink>
            <w:r>
              <w:rPr>
                <w:sz w:val="20"/>
                <w:color w:val="392c69"/>
              </w:rPr>
              <w:t xml:space="preserve">, от 28.05.2015 </w:t>
            </w:r>
            <w:hyperlink w:history="0" r:id="rId9" w:tooltip="Постановление администрации НАО от 28.05.2015 N 170-п &quot;Об утверждении Порядка принятия решений об осуществлении капитальных вложений в объекты государственной собственности Ненецкого автономного округа и о внесении изменения в Порядок разработки, реализации и оценки эффективности государственных программ Ненецкого автономного округа&quot; ------------ Недействующая редакция {КонсультантПлюс}">
              <w:r>
                <w:rPr>
                  <w:sz w:val="20"/>
                  <w:color w:val="0000ff"/>
                </w:rPr>
                <w:t xml:space="preserve">N 170-п</w:t>
              </w:r>
            </w:hyperlink>
            <w:r>
              <w:rPr>
                <w:sz w:val="20"/>
                <w:color w:val="392c69"/>
              </w:rPr>
              <w:t xml:space="preserve">,</w:t>
            </w:r>
          </w:p>
          <w:p>
            <w:pPr>
              <w:pStyle w:val="0"/>
              <w:jc w:val="center"/>
            </w:pPr>
            <w:r>
              <w:rPr>
                <w:sz w:val="20"/>
                <w:color w:val="392c69"/>
              </w:rPr>
              <w:t xml:space="preserve">от 08.06.2015 </w:t>
            </w:r>
            <w:hyperlink w:history="0" r:id="rId10"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color w:val="392c69"/>
              </w:rPr>
              <w:t xml:space="preserve">, от 11.05.2016 </w:t>
            </w:r>
            <w:hyperlink w:history="0" r:id="rId11"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150-п</w:t>
              </w:r>
            </w:hyperlink>
            <w:r>
              <w:rPr>
                <w:sz w:val="20"/>
                <w:color w:val="392c69"/>
              </w:rPr>
              <w:t xml:space="preserve">, от 29.12.2016 </w:t>
            </w:r>
            <w:hyperlink w:history="0" r:id="rId12"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417-п</w:t>
              </w:r>
            </w:hyperlink>
            <w:r>
              <w:rPr>
                <w:sz w:val="20"/>
                <w:color w:val="392c69"/>
              </w:rPr>
              <w:t xml:space="preserve">,</w:t>
            </w:r>
          </w:p>
          <w:p>
            <w:pPr>
              <w:pStyle w:val="0"/>
              <w:jc w:val="center"/>
            </w:pPr>
            <w:r>
              <w:rPr>
                <w:sz w:val="20"/>
                <w:color w:val="392c69"/>
              </w:rPr>
              <w:t xml:space="preserve">от 12.05.2017 </w:t>
            </w:r>
            <w:hyperlink w:history="0" r:id="rId13"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color w:val="392c69"/>
              </w:rPr>
              <w:t xml:space="preserve">, от 02.04.2018 </w:t>
            </w:r>
            <w:hyperlink w:history="0" r:id="rId1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color w:val="392c69"/>
              </w:rPr>
              <w:t xml:space="preserve">, от 25.03.2019 </w:t>
            </w:r>
            <w:hyperlink w:history="0" r:id="rId1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color w:val="392c69"/>
              </w:rPr>
              <w:t xml:space="preserve">,</w:t>
            </w:r>
          </w:p>
          <w:p>
            <w:pPr>
              <w:pStyle w:val="0"/>
              <w:jc w:val="center"/>
            </w:pPr>
            <w:r>
              <w:rPr>
                <w:sz w:val="20"/>
                <w:color w:val="392c69"/>
              </w:rPr>
              <w:t xml:space="preserve">от 24.05.2019 </w:t>
            </w:r>
            <w:hyperlink w:history="0" r:id="rId16"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149-п</w:t>
              </w:r>
            </w:hyperlink>
            <w:r>
              <w:rPr>
                <w:sz w:val="20"/>
                <w:color w:val="392c69"/>
              </w:rPr>
              <w:t xml:space="preserve">, от 06.12.2019 </w:t>
            </w:r>
            <w:hyperlink w:history="0" r:id="rId17"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color w:val="392c69"/>
              </w:rPr>
              <w:t xml:space="preserve">, от 07.05.2020 </w:t>
            </w:r>
            <w:hyperlink w:history="0" r:id="rId18" w:tooltip="Постановление администрации НАО от 07.05.2020 N 11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113-п</w:t>
              </w:r>
            </w:hyperlink>
            <w:r>
              <w:rPr>
                <w:sz w:val="20"/>
                <w:color w:val="392c69"/>
              </w:rPr>
              <w:t xml:space="preserve">,</w:t>
            </w:r>
          </w:p>
          <w:p>
            <w:pPr>
              <w:pStyle w:val="0"/>
              <w:jc w:val="center"/>
            </w:pPr>
            <w:r>
              <w:rPr>
                <w:sz w:val="20"/>
                <w:color w:val="392c69"/>
              </w:rPr>
              <w:t xml:space="preserve">от 03.02.2021 </w:t>
            </w:r>
            <w:hyperlink w:history="0" r:id="rId19"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23-п</w:t>
              </w:r>
            </w:hyperlink>
            <w:r>
              <w:rPr>
                <w:sz w:val="20"/>
                <w:color w:val="392c69"/>
              </w:rPr>
              <w:t xml:space="preserve">, от 28.02.2022 </w:t>
            </w:r>
            <w:hyperlink w:history="0" r:id="rId20"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42-п</w:t>
              </w:r>
            </w:hyperlink>
            <w:r>
              <w:rPr>
                <w:sz w:val="20"/>
                <w:color w:val="392c69"/>
              </w:rPr>
              <w:t xml:space="preserve">, от 26.05.2022 </w:t>
            </w:r>
            <w:hyperlink w:history="0" r:id="rId21" w:tooltip="Постановление администрации НАО от 26.05.2022 N 148-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22"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пунктом 1 статьи 21</w:t>
        </w:r>
      </w:hyperlink>
      <w:r>
        <w:rPr>
          <w:sz w:val="20"/>
        </w:rP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w:history="0" r:id="rId23" w:tooltip="&quot;Бюджетный кодекс Российской Федерации&quot; от 31.07.1998 N 145-ФЗ (ред. от 14.07.2022) {КонсультантПлюс}">
        <w:r>
          <w:rPr>
            <w:sz w:val="20"/>
            <w:color w:val="0000ff"/>
          </w:rPr>
          <w:t xml:space="preserve">статьей 179</w:t>
        </w:r>
      </w:hyperlink>
      <w:r>
        <w:rPr>
          <w:sz w:val="20"/>
        </w:rPr>
        <w:t xml:space="preserve"> Бюджетного кодекса Российской Федерации и в целях повышения эффективности использования бюджетных ресурсов, совершенствования программно-целевого обеспечения процессов управления администрация Ненецкого автономного округа постановляет:</w:t>
      </w:r>
    </w:p>
    <w:p>
      <w:pPr>
        <w:pStyle w:val="0"/>
        <w:spacing w:before="200" w:line-rule="auto"/>
        <w:ind w:firstLine="540"/>
        <w:jc w:val="both"/>
      </w:pPr>
      <w:r>
        <w:rPr>
          <w:sz w:val="20"/>
        </w:rPr>
        <w:t xml:space="preserve">1. Утвердить </w:t>
      </w:r>
      <w:hyperlink w:history="0" w:anchor="P46" w:tooltip="ПОРЯДОК">
        <w:r>
          <w:rPr>
            <w:sz w:val="20"/>
            <w:color w:val="0000ff"/>
          </w:rPr>
          <w:t xml:space="preserve">Порядок</w:t>
        </w:r>
      </w:hyperlink>
      <w:r>
        <w:rPr>
          <w:sz w:val="20"/>
        </w:rPr>
        <w:t xml:space="preserve"> разработки, реализации и оценки эффективности государственных программ Ненецкого автономного округа (далее - Порядок) согласно Приложению.</w:t>
      </w:r>
    </w:p>
    <w:p>
      <w:pPr>
        <w:pStyle w:val="0"/>
        <w:spacing w:before="200" w:line-rule="auto"/>
        <w:ind w:firstLine="540"/>
        <w:jc w:val="both"/>
      </w:pPr>
      <w:r>
        <w:rPr>
          <w:sz w:val="20"/>
        </w:rPr>
        <w:t xml:space="preserve">2. Департамент финансов и экономики Ненецкого автономного округа (далее - Департамент финансов) определить органом, уполномоченным на осуществление методического обеспечения и координации деятельности по разработке, реализации и оценке эффективности государственных программ Ненецкого автономного округа.</w:t>
      </w:r>
    </w:p>
    <w:p>
      <w:pPr>
        <w:pStyle w:val="0"/>
        <w:jc w:val="both"/>
      </w:pPr>
      <w:r>
        <w:rPr>
          <w:sz w:val="20"/>
        </w:rPr>
        <w:t xml:space="preserve">(в ред. постановлений администрации НАО от 08.06.2015 </w:t>
      </w:r>
      <w:hyperlink w:history="0" r:id="rId24"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11.05.2016 </w:t>
      </w:r>
      <w:hyperlink w:history="0" r:id="rId25"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150-п</w:t>
        </w:r>
      </w:hyperlink>
      <w:r>
        <w:rPr>
          <w:sz w:val="20"/>
        </w:rPr>
        <w:t xml:space="preserve">)</w:t>
      </w:r>
    </w:p>
    <w:p>
      <w:pPr>
        <w:pStyle w:val="0"/>
        <w:spacing w:before="200" w:line-rule="auto"/>
        <w:ind w:firstLine="540"/>
        <w:jc w:val="both"/>
      </w:pPr>
      <w:r>
        <w:rPr>
          <w:sz w:val="20"/>
        </w:rPr>
        <w:t xml:space="preserve">3 - 3.1. Утратили силу. - </w:t>
      </w:r>
      <w:hyperlink w:history="0" r:id="rId26"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w:t>
        </w:r>
      </w:hyperlink>
      <w:r>
        <w:rPr>
          <w:sz w:val="20"/>
        </w:rPr>
        <w:t xml:space="preserve"> администрации НАО от 08.06.2015 N 180-п.</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1) </w:t>
      </w:r>
      <w:hyperlink w:history="0" r:id="rId27" w:tooltip="Постановление администрации НАО от 24.12.2012 N 404-п (ред. от 27.06.2013) &quot;Об утверждении Порядка разработки, реализации и оценки эффективности государственных программ Ненецкого автономного округа&quot; ------------ Утратил силу или отменен {КонсультантПлюс}">
        <w:r>
          <w:rPr>
            <w:sz w:val="20"/>
            <w:color w:val="0000ff"/>
          </w:rPr>
          <w:t xml:space="preserve">постановление</w:t>
        </w:r>
      </w:hyperlink>
      <w:r>
        <w:rPr>
          <w:sz w:val="20"/>
        </w:rPr>
        <w:t xml:space="preserve"> администрации Ненецкого автономного округа от 24.12.2012 N 404-п "Об утверждении Порядка разработки, реализации и оценки эффективности государственных программ Ненецкого автономного округа";</w:t>
      </w:r>
    </w:p>
    <w:p>
      <w:pPr>
        <w:pStyle w:val="0"/>
        <w:spacing w:before="200" w:line-rule="auto"/>
        <w:ind w:firstLine="540"/>
        <w:jc w:val="both"/>
      </w:pPr>
      <w:r>
        <w:rPr>
          <w:sz w:val="20"/>
        </w:rPr>
        <w:t xml:space="preserve">2) </w:t>
      </w:r>
      <w:hyperlink w:history="0" r:id="rId28" w:tooltip="Постановление администрации НАО от 27.06.2013 N 253-п &quot;О внесении изменений в постановление Администрации Ненецкого автономного округа от 24.12.2012 N 404-п&quot; ------------ Утратил силу или отменен {КонсультантПлюс}">
        <w:r>
          <w:rPr>
            <w:sz w:val="20"/>
            <w:color w:val="0000ff"/>
          </w:rPr>
          <w:t xml:space="preserve">постановление</w:t>
        </w:r>
      </w:hyperlink>
      <w:r>
        <w:rPr>
          <w:sz w:val="20"/>
        </w:rPr>
        <w:t xml:space="preserve"> администрации Ненецкого автономного округа от 27.06.2013 N 253-п "О внесении изменений в постановление администрации Ненецкого автономного округа от 24.12.2012 N 404-п".</w:t>
      </w:r>
    </w:p>
    <w:p>
      <w:pPr>
        <w:pStyle w:val="0"/>
        <w:spacing w:before="200" w:line-rule="auto"/>
        <w:ind w:firstLine="540"/>
        <w:jc w:val="both"/>
      </w:pPr>
      <w:r>
        <w:rPr>
          <w:sz w:val="20"/>
        </w:rPr>
        <w:t xml:space="preserve">5.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Первый заместитель</w:t>
      </w:r>
    </w:p>
    <w:p>
      <w:pPr>
        <w:pStyle w:val="0"/>
        <w:jc w:val="right"/>
      </w:pPr>
      <w:r>
        <w:rPr>
          <w:sz w:val="20"/>
        </w:rPr>
        <w:t xml:space="preserve">главы администрации</w:t>
      </w:r>
    </w:p>
    <w:p>
      <w:pPr>
        <w:pStyle w:val="0"/>
        <w:jc w:val="right"/>
      </w:pPr>
      <w:r>
        <w:rPr>
          <w:sz w:val="20"/>
        </w:rPr>
        <w:t xml:space="preserve">Ненецкого автономного округа</w:t>
      </w:r>
    </w:p>
    <w:p>
      <w:pPr>
        <w:pStyle w:val="0"/>
        <w:jc w:val="right"/>
      </w:pPr>
      <w:r>
        <w:rPr>
          <w:sz w:val="20"/>
        </w:rPr>
        <w:t xml:space="preserve">Е.Г.АЛЕКСЕЕВ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pStyle w:val="0"/>
        <w:jc w:val="right"/>
      </w:pPr>
      <w:r>
        <w:rPr>
          <w:sz w:val="20"/>
        </w:rPr>
        <w:t xml:space="preserve">"Об утверждении Порядка</w:t>
      </w:r>
    </w:p>
    <w:p>
      <w:pPr>
        <w:pStyle w:val="0"/>
        <w:jc w:val="right"/>
      </w:pPr>
      <w:r>
        <w:rPr>
          <w:sz w:val="20"/>
        </w:rPr>
        <w:t xml:space="preserve">разработки, реализации</w:t>
      </w:r>
    </w:p>
    <w:p>
      <w:pPr>
        <w:pStyle w:val="0"/>
        <w:jc w:val="right"/>
      </w:pPr>
      <w:r>
        <w:rPr>
          <w:sz w:val="20"/>
        </w:rPr>
        <w:t xml:space="preserve">и оценки эффективности</w:t>
      </w:r>
    </w:p>
    <w:p>
      <w:pPr>
        <w:pStyle w:val="0"/>
        <w:jc w:val="right"/>
      </w:pPr>
      <w:r>
        <w:rPr>
          <w:sz w:val="20"/>
        </w:rPr>
        <w:t xml:space="preserve">государственных программ</w:t>
      </w:r>
    </w:p>
    <w:p>
      <w:pPr>
        <w:pStyle w:val="0"/>
        <w:jc w:val="right"/>
      </w:pPr>
      <w:r>
        <w:rPr>
          <w:sz w:val="20"/>
        </w:rPr>
        <w:t xml:space="preserve">Ненецкого автономного округа"</w:t>
      </w:r>
    </w:p>
    <w:p>
      <w:pPr>
        <w:pStyle w:val="0"/>
        <w:jc w:val="both"/>
      </w:pPr>
      <w:r>
        <w:rPr>
          <w:sz w:val="20"/>
        </w:rPr>
      </w:r>
    </w:p>
    <w:bookmarkStart w:id="46" w:name="P46"/>
    <w:bookmarkEnd w:id="46"/>
    <w:p>
      <w:pPr>
        <w:pStyle w:val="2"/>
        <w:jc w:val="center"/>
      </w:pPr>
      <w:r>
        <w:rPr>
          <w:sz w:val="20"/>
        </w:rPr>
        <w:t xml:space="preserve">ПОРЯДОК</w:t>
      </w:r>
    </w:p>
    <w:p>
      <w:pPr>
        <w:pStyle w:val="2"/>
        <w:jc w:val="center"/>
      </w:pPr>
      <w:r>
        <w:rPr>
          <w:sz w:val="20"/>
        </w:rPr>
        <w:t xml:space="preserve">РАЗРАБОТКИ, РЕАЛИЗАЦИИ И ОЦЕНКИ ЭФФЕКТИВНОСТИ</w:t>
      </w:r>
    </w:p>
    <w:p>
      <w:pPr>
        <w:pStyle w:val="2"/>
        <w:jc w:val="center"/>
      </w:pPr>
      <w:r>
        <w:rPr>
          <w:sz w:val="20"/>
        </w:rPr>
        <w:t xml:space="preserve">ГОСУДАРСТВЕННЫХ ПРОГРАММ НЕНЕЦКОГО АВТОНОМНОГО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w:t>
            </w:r>
          </w:p>
          <w:p>
            <w:pPr>
              <w:pStyle w:val="0"/>
              <w:jc w:val="center"/>
            </w:pPr>
            <w:r>
              <w:rPr>
                <w:sz w:val="20"/>
                <w:color w:val="392c69"/>
              </w:rPr>
              <w:t xml:space="preserve">от 20.08.2014 </w:t>
            </w:r>
            <w:hyperlink w:history="0" r:id="rId29" w:tooltip="Постановление администрации НАО от 20.08.2014 N 316-п &quot;О внесении изменений в постановление Администрации Ненецкого автономного округа от 23.07.2014 N 267-п&quot; {КонсультантПлюс}">
              <w:r>
                <w:rPr>
                  <w:sz w:val="20"/>
                  <w:color w:val="0000ff"/>
                </w:rPr>
                <w:t xml:space="preserve">N 316-п</w:t>
              </w:r>
            </w:hyperlink>
            <w:r>
              <w:rPr>
                <w:sz w:val="20"/>
                <w:color w:val="392c69"/>
              </w:rPr>
              <w:t xml:space="preserve">, от 30.12.2014 </w:t>
            </w:r>
            <w:hyperlink w:history="0" r:id="rId30"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534-п</w:t>
              </w:r>
            </w:hyperlink>
            <w:r>
              <w:rPr>
                <w:sz w:val="20"/>
                <w:color w:val="392c69"/>
              </w:rPr>
              <w:t xml:space="preserve">, от 28.05.2015 </w:t>
            </w:r>
            <w:hyperlink w:history="0" r:id="rId31" w:tooltip="Постановление администрации НАО от 28.05.2015 N 170-п &quot;Об утверждении Порядка принятия решений об осуществлении капитальных вложений в объекты государственной собственности Ненецкого автономного округа и о внесении изменения в Порядок разработки, реализации и оценки эффективности государственных программ Ненецкого автономного округа&quot; ------------ Недействующая редакция {КонсультантПлюс}">
              <w:r>
                <w:rPr>
                  <w:sz w:val="20"/>
                  <w:color w:val="0000ff"/>
                </w:rPr>
                <w:t xml:space="preserve">N 170-п</w:t>
              </w:r>
            </w:hyperlink>
            <w:r>
              <w:rPr>
                <w:sz w:val="20"/>
                <w:color w:val="392c69"/>
              </w:rPr>
              <w:t xml:space="preserve">,</w:t>
            </w:r>
          </w:p>
          <w:p>
            <w:pPr>
              <w:pStyle w:val="0"/>
              <w:jc w:val="center"/>
            </w:pPr>
            <w:r>
              <w:rPr>
                <w:sz w:val="20"/>
                <w:color w:val="392c69"/>
              </w:rPr>
              <w:t xml:space="preserve">от 08.06.2015 </w:t>
            </w:r>
            <w:hyperlink w:history="0" r:id="rId32"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color w:val="392c69"/>
              </w:rPr>
              <w:t xml:space="preserve">, от 11.05.2016 </w:t>
            </w:r>
            <w:hyperlink w:history="0" r:id="rId33"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150-п</w:t>
              </w:r>
            </w:hyperlink>
            <w:r>
              <w:rPr>
                <w:sz w:val="20"/>
                <w:color w:val="392c69"/>
              </w:rPr>
              <w:t xml:space="preserve">, от 12.05.2017 </w:t>
            </w:r>
            <w:hyperlink w:history="0" r:id="rId34"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color w:val="392c69"/>
              </w:rPr>
              <w:t xml:space="preserve">,</w:t>
            </w:r>
          </w:p>
          <w:p>
            <w:pPr>
              <w:pStyle w:val="0"/>
              <w:jc w:val="center"/>
            </w:pPr>
            <w:r>
              <w:rPr>
                <w:sz w:val="20"/>
                <w:color w:val="392c69"/>
              </w:rPr>
              <w:t xml:space="preserve">от 02.04.2018 </w:t>
            </w:r>
            <w:hyperlink w:history="0" r:id="rId3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color w:val="392c69"/>
              </w:rPr>
              <w:t xml:space="preserve">, от 25.03.2019 </w:t>
            </w:r>
            <w:hyperlink w:history="0" r:id="rId36"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color w:val="392c69"/>
              </w:rPr>
              <w:t xml:space="preserve">, от 24.05.2019 </w:t>
            </w:r>
            <w:hyperlink w:history="0" r:id="rId37"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149-п</w:t>
              </w:r>
            </w:hyperlink>
            <w:r>
              <w:rPr>
                <w:sz w:val="20"/>
                <w:color w:val="392c69"/>
              </w:rPr>
              <w:t xml:space="preserve">,</w:t>
            </w:r>
          </w:p>
          <w:p>
            <w:pPr>
              <w:pStyle w:val="0"/>
              <w:jc w:val="center"/>
            </w:pPr>
            <w:r>
              <w:rPr>
                <w:sz w:val="20"/>
                <w:color w:val="392c69"/>
              </w:rPr>
              <w:t xml:space="preserve">от 06.12.2019 </w:t>
            </w:r>
            <w:hyperlink w:history="0" r:id="rId38"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color w:val="392c69"/>
              </w:rPr>
              <w:t xml:space="preserve">, от 07.05.2020 </w:t>
            </w:r>
            <w:hyperlink w:history="0" r:id="rId39" w:tooltip="Постановление администрации НАО от 07.05.2020 N 11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113-п</w:t>
              </w:r>
            </w:hyperlink>
            <w:r>
              <w:rPr>
                <w:sz w:val="20"/>
                <w:color w:val="392c69"/>
              </w:rPr>
              <w:t xml:space="preserve">, от 03.02.2021 </w:t>
            </w:r>
            <w:hyperlink w:history="0" r:id="rId40"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23-п</w:t>
              </w:r>
            </w:hyperlink>
            <w:r>
              <w:rPr>
                <w:sz w:val="20"/>
                <w:color w:val="392c69"/>
              </w:rPr>
              <w:t xml:space="preserve">,</w:t>
            </w:r>
          </w:p>
          <w:p>
            <w:pPr>
              <w:pStyle w:val="0"/>
              <w:jc w:val="center"/>
            </w:pPr>
            <w:r>
              <w:rPr>
                <w:sz w:val="20"/>
                <w:color w:val="392c69"/>
              </w:rPr>
              <w:t xml:space="preserve">от 28.02.2022 </w:t>
            </w:r>
            <w:hyperlink w:history="0" r:id="rId41"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42-п</w:t>
              </w:r>
            </w:hyperlink>
            <w:r>
              <w:rPr>
                <w:sz w:val="20"/>
                <w:color w:val="392c69"/>
              </w:rPr>
              <w:t xml:space="preserve">, от 26.05.2022 </w:t>
            </w:r>
            <w:hyperlink w:history="0" r:id="rId42" w:tooltip="Постановление администрации НАО от 26.05.2022 N 148-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w:t>
      </w:r>
    </w:p>
    <w:p>
      <w:pPr>
        <w:pStyle w:val="2"/>
        <w:jc w:val="center"/>
      </w:pPr>
      <w:r>
        <w:rPr>
          <w:sz w:val="20"/>
        </w:rPr>
        <w:t xml:space="preserve">ОБЩИЕ ПОЛОЖЕНИЯ</w:t>
      </w:r>
    </w:p>
    <w:p>
      <w:pPr>
        <w:pStyle w:val="0"/>
        <w:jc w:val="both"/>
      </w:pPr>
      <w:r>
        <w:rPr>
          <w:sz w:val="20"/>
        </w:rPr>
      </w:r>
    </w:p>
    <w:p>
      <w:pPr>
        <w:pStyle w:val="0"/>
        <w:ind w:firstLine="540"/>
        <w:jc w:val="both"/>
      </w:pPr>
      <w:r>
        <w:rPr>
          <w:sz w:val="20"/>
        </w:rPr>
        <w:t xml:space="preserve">1. Настоящий Порядок определяет правила разработки, реализации и оценки эффективности государственных программ Ненецкого автономного округа (далее соответственно - Порядок, государственная программа), а также контроля за ходом их реализации.</w:t>
      </w:r>
    </w:p>
    <w:p>
      <w:pPr>
        <w:pStyle w:val="0"/>
        <w:spacing w:before="200" w:line-rule="auto"/>
        <w:ind w:firstLine="540"/>
        <w:jc w:val="both"/>
      </w:pPr>
      <w:r>
        <w:rPr>
          <w:sz w:val="20"/>
        </w:rPr>
        <w:t xml:space="preserve">2. В настоящем Порядке применяются следующие основные понятия:</w:t>
      </w:r>
    </w:p>
    <w:p>
      <w:pPr>
        <w:pStyle w:val="0"/>
        <w:spacing w:before="200" w:line-rule="auto"/>
        <w:ind w:firstLine="540"/>
        <w:jc w:val="both"/>
      </w:pPr>
      <w:r>
        <w:rPr>
          <w:sz w:val="20"/>
        </w:rPr>
        <w:t xml:space="preserve">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Ненецкого автономного округа;</w:t>
      </w:r>
    </w:p>
    <w:p>
      <w:pPr>
        <w:pStyle w:val="0"/>
        <w:jc w:val="both"/>
      </w:pPr>
      <w:r>
        <w:rPr>
          <w:sz w:val="20"/>
        </w:rPr>
        <w:t xml:space="preserve">(в ред. </w:t>
      </w:r>
      <w:hyperlink w:history="0" r:id="rId43"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подпрограмма государственной программы (далее - подпрограмма) - комплекс взаимоувязанных по целям, срокам и ресурсам основных мероприятий, региональных проектов, направленных на решение отдельных целей и задач государственной программы;</w:t>
      </w:r>
    </w:p>
    <w:p>
      <w:pPr>
        <w:pStyle w:val="0"/>
        <w:jc w:val="both"/>
      </w:pPr>
      <w:r>
        <w:rPr>
          <w:sz w:val="20"/>
        </w:rPr>
        <w:t xml:space="preserve">(в ред. постановлений администрации НАО от 02.04.2018 </w:t>
      </w:r>
      <w:hyperlink w:history="0" r:id="rId4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25.03.2019 </w:t>
      </w:r>
      <w:hyperlink w:history="0" r:id="rId4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rPr>
        <w:t xml:space="preserve">)</w:t>
      </w:r>
    </w:p>
    <w:p>
      <w:pPr>
        <w:pStyle w:val="0"/>
        <w:spacing w:before="200" w:line-rule="auto"/>
        <w:ind w:firstLine="540"/>
        <w:jc w:val="both"/>
      </w:pPr>
      <w:r>
        <w:rPr>
          <w:sz w:val="20"/>
        </w:rPr>
        <w:t xml:space="preserve">задача государственной программы (подпрограммы) - совокупность взаимосвязанных заданий по осуществлению государственных функций, направленных на достижение цели (целей) реализации государственной программы (подпрограммы);</w:t>
      </w:r>
    </w:p>
    <w:p>
      <w:pPr>
        <w:pStyle w:val="0"/>
        <w:spacing w:before="200" w:line-rule="auto"/>
        <w:ind w:firstLine="540"/>
        <w:jc w:val="both"/>
      </w:pPr>
      <w:r>
        <w:rPr>
          <w:sz w:val="20"/>
        </w:rPr>
        <w:t xml:space="preserve">мониторинг - процесс наблюдения за реализацией основных параметров государственной программы и анализа факторов, влияющих на ход реализации государственной программы;</w:t>
      </w:r>
    </w:p>
    <w:p>
      <w:pPr>
        <w:pStyle w:val="0"/>
        <w:spacing w:before="200" w:line-rule="auto"/>
        <w:ind w:firstLine="540"/>
        <w:jc w:val="both"/>
      </w:pPr>
      <w:r>
        <w:rPr>
          <w:sz w:val="20"/>
        </w:rPr>
        <w:t xml:space="preserve">ответственные исполнитель государственной программы (далее также - ответственный исполнитель) - исполнительный орган государственной власти Ненецкого автономного округа, определенный Администрацией Ненецкого автономного округа в качестве ответственного за разработку, реализацию и оценку эффективности государственной программы;</w:t>
      </w:r>
    </w:p>
    <w:p>
      <w:pPr>
        <w:pStyle w:val="0"/>
        <w:jc w:val="both"/>
      </w:pPr>
      <w:r>
        <w:rPr>
          <w:sz w:val="20"/>
        </w:rPr>
        <w:t xml:space="preserve">(в ред. </w:t>
      </w:r>
      <w:hyperlink w:history="0" r:id="rId46"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перечень государственных программ - реестр государственных программ, содержащий наименование государственных программ и ответственных исполнителей государственных программ;</w:t>
      </w:r>
    </w:p>
    <w:p>
      <w:pPr>
        <w:pStyle w:val="0"/>
        <w:jc w:val="both"/>
      </w:pPr>
      <w:r>
        <w:rPr>
          <w:sz w:val="20"/>
        </w:rPr>
        <w:t xml:space="preserve">(в ред. </w:t>
      </w:r>
      <w:hyperlink w:history="0" r:id="rId47"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11.05.2016 N 150-п)</w:t>
      </w:r>
    </w:p>
    <w:p>
      <w:pPr>
        <w:pStyle w:val="0"/>
        <w:spacing w:before="200" w:line-rule="auto"/>
        <w:ind w:firstLine="540"/>
        <w:jc w:val="both"/>
      </w:pPr>
      <w:r>
        <w:rPr>
          <w:sz w:val="20"/>
        </w:rPr>
        <w:t xml:space="preserve">ответственный исполнитель подпрограммы (соисполнитель государственной программы) (далее также - соисполнитель) - исполнительный орган государственной власти Ненецкого автономного округа, ответственный за разработку и реализацию подпрограммы;</w:t>
      </w:r>
    </w:p>
    <w:p>
      <w:pPr>
        <w:pStyle w:val="0"/>
        <w:jc w:val="both"/>
      </w:pPr>
      <w:r>
        <w:rPr>
          <w:sz w:val="20"/>
        </w:rPr>
        <w:t xml:space="preserve">(в ред. </w:t>
      </w:r>
      <w:hyperlink w:history="0" r:id="rId48"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участники государственной программы (далее также - участники) - исполнительные органы государственной власти Ненецкого автономного округа, территориальные органы федеральных органов исполнительной власти, государственные учреждения Ненецкого автономного округа, органы местного самоуправления муниципальных образований Ненецкого автономного округа, участвующие в реализации одного или нескольких основных (отдельных) мероприятий подпрограммы;</w:t>
      </w:r>
    </w:p>
    <w:p>
      <w:pPr>
        <w:pStyle w:val="0"/>
        <w:jc w:val="both"/>
      </w:pPr>
      <w:r>
        <w:rPr>
          <w:sz w:val="20"/>
        </w:rPr>
        <w:t xml:space="preserve">(в ред. </w:t>
      </w:r>
      <w:hyperlink w:history="0" r:id="rId49" w:tooltip="Постановление администрации НАО от 20.08.2014 N 316-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20.08.2014 N 316-п)</w:t>
      </w:r>
    </w:p>
    <w:p>
      <w:pPr>
        <w:pStyle w:val="0"/>
        <w:spacing w:before="200" w:line-rule="auto"/>
        <w:ind w:firstLine="540"/>
        <w:jc w:val="both"/>
      </w:pPr>
      <w:r>
        <w:rPr>
          <w:sz w:val="20"/>
        </w:rPr>
        <w:t xml:space="preserve">целевой показатель - количественная характеристика достижения цели государственной программы (подпрограммы);</w:t>
      </w:r>
    </w:p>
    <w:p>
      <w:pPr>
        <w:pStyle w:val="0"/>
        <w:spacing w:before="200" w:line-rule="auto"/>
        <w:ind w:firstLine="540"/>
        <w:jc w:val="both"/>
      </w:pPr>
      <w:r>
        <w:rPr>
          <w:sz w:val="20"/>
        </w:rPr>
        <w:t xml:space="preserve">цель государственной программы (подпрограммы) - планируемый результат реализации государственной программы (подпрограммы);</w:t>
      </w:r>
    </w:p>
    <w:p>
      <w:pPr>
        <w:pStyle w:val="0"/>
        <w:spacing w:before="200" w:line-rule="auto"/>
        <w:ind w:firstLine="540"/>
        <w:jc w:val="both"/>
      </w:pPr>
      <w:r>
        <w:rPr>
          <w:sz w:val="20"/>
        </w:rPr>
        <w:t xml:space="preserve">эффективность реализации государственной программы - степень вклада результатов реализации государственной программы в социально-экономическое развитие Ненецкого автономного округа;</w:t>
      </w:r>
    </w:p>
    <w:p>
      <w:pPr>
        <w:pStyle w:val="0"/>
        <w:spacing w:before="200" w:line-rule="auto"/>
        <w:ind w:firstLine="540"/>
        <w:jc w:val="both"/>
      </w:pPr>
      <w:r>
        <w:rPr>
          <w:sz w:val="20"/>
        </w:rPr>
        <w:t xml:space="preserve">региональный проект - проект, обеспечивающий достижение целей, показателей и результатов федерального проекта, мероприятия которого относятся к законодательно установленным полномочиям Ненецкого автономного округа, а также к вопросам местного значения муниципальных образований, расположенных на территории Ненецкого автономного округа.</w:t>
      </w:r>
    </w:p>
    <w:p>
      <w:pPr>
        <w:pStyle w:val="0"/>
        <w:jc w:val="both"/>
      </w:pPr>
      <w:r>
        <w:rPr>
          <w:sz w:val="20"/>
        </w:rPr>
        <w:t xml:space="preserve">(абзац введен </w:t>
      </w:r>
      <w:hyperlink w:history="0" r:id="rId5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spacing w:before="200" w:line-rule="auto"/>
        <w:ind w:firstLine="540"/>
        <w:jc w:val="both"/>
      </w:pPr>
      <w:r>
        <w:rPr>
          <w:sz w:val="20"/>
        </w:rPr>
        <w:t xml:space="preserve">3. Основные параметры государственной программы включают в себя:</w:t>
      </w:r>
    </w:p>
    <w:p>
      <w:pPr>
        <w:pStyle w:val="0"/>
        <w:spacing w:before="200" w:line-rule="auto"/>
        <w:ind w:firstLine="540"/>
        <w:jc w:val="both"/>
      </w:pPr>
      <w:r>
        <w:rPr>
          <w:sz w:val="20"/>
        </w:rPr>
        <w:t xml:space="preserve">наименование государственной программы; наименование ответственного исполнителя, соисполнителя, участника государственной программы (подпрограммы);</w:t>
      </w:r>
    </w:p>
    <w:p>
      <w:pPr>
        <w:pStyle w:val="0"/>
        <w:spacing w:before="200" w:line-rule="auto"/>
        <w:ind w:firstLine="540"/>
        <w:jc w:val="both"/>
      </w:pPr>
      <w:r>
        <w:rPr>
          <w:sz w:val="20"/>
        </w:rPr>
        <w:t xml:space="preserve">наименование подпрограммы;</w:t>
      </w:r>
    </w:p>
    <w:p>
      <w:pPr>
        <w:pStyle w:val="0"/>
        <w:spacing w:before="200" w:line-rule="auto"/>
        <w:ind w:firstLine="540"/>
        <w:jc w:val="both"/>
      </w:pPr>
      <w:r>
        <w:rPr>
          <w:sz w:val="20"/>
        </w:rPr>
        <w:t xml:space="preserve">наименование отдельного мероприятия;</w:t>
      </w:r>
    </w:p>
    <w:p>
      <w:pPr>
        <w:pStyle w:val="0"/>
        <w:spacing w:before="200" w:line-rule="auto"/>
        <w:ind w:firstLine="540"/>
        <w:jc w:val="both"/>
      </w:pPr>
      <w:r>
        <w:rPr>
          <w:sz w:val="20"/>
        </w:rPr>
        <w:t xml:space="preserve">наименование основного мероприятия;</w:t>
      </w:r>
    </w:p>
    <w:p>
      <w:pPr>
        <w:pStyle w:val="0"/>
        <w:spacing w:before="200" w:line-rule="auto"/>
        <w:ind w:firstLine="540"/>
        <w:jc w:val="both"/>
      </w:pPr>
      <w:r>
        <w:rPr>
          <w:sz w:val="20"/>
        </w:rPr>
        <w:t xml:space="preserve">наименование регионального проекта;</w:t>
      </w:r>
    </w:p>
    <w:p>
      <w:pPr>
        <w:pStyle w:val="0"/>
        <w:jc w:val="both"/>
      </w:pPr>
      <w:r>
        <w:rPr>
          <w:sz w:val="20"/>
        </w:rPr>
        <w:t xml:space="preserve">(абзац введен </w:t>
      </w:r>
      <w:hyperlink w:history="0" r:id="rId51"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spacing w:before="200" w:line-rule="auto"/>
        <w:ind w:firstLine="540"/>
        <w:jc w:val="both"/>
      </w:pPr>
      <w:r>
        <w:rPr>
          <w:sz w:val="20"/>
        </w:rPr>
        <w:t xml:space="preserve">сроки реализации государственной программы, подпрограммы, отдельного мероприятия, регионального проекта, основного мероприятия;</w:t>
      </w:r>
    </w:p>
    <w:p>
      <w:pPr>
        <w:pStyle w:val="0"/>
        <w:jc w:val="both"/>
      </w:pPr>
      <w:r>
        <w:rPr>
          <w:sz w:val="20"/>
        </w:rPr>
        <w:t xml:space="preserve">(в ред. постановлений администрации НАО от 02.04.2018 </w:t>
      </w:r>
      <w:hyperlink w:history="0" r:id="rId52"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25.03.2019 </w:t>
      </w:r>
      <w:hyperlink w:history="0" r:id="rId53"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rPr>
        <w:t xml:space="preserve">)</w:t>
      </w:r>
    </w:p>
    <w:p>
      <w:pPr>
        <w:pStyle w:val="0"/>
        <w:spacing w:before="200" w:line-rule="auto"/>
        <w:ind w:firstLine="540"/>
        <w:jc w:val="both"/>
      </w:pPr>
      <w:r>
        <w:rPr>
          <w:sz w:val="20"/>
        </w:rPr>
        <w:t xml:space="preserve">объем бюджетных ассигнований, предусмотренный на реализацию государственной программы, подпрограммы, отдельного мероприятия, регионального проекта, основного мероприятия с указанием объема налоговых расходов Ненецкого автономного округа в рамках государственной программы (справочно); перечень и значения целевых показателей;</w:t>
      </w:r>
    </w:p>
    <w:p>
      <w:pPr>
        <w:pStyle w:val="0"/>
        <w:jc w:val="both"/>
      </w:pPr>
      <w:r>
        <w:rPr>
          <w:sz w:val="20"/>
        </w:rPr>
        <w:t xml:space="preserve">(в ред. постановлений администрации НАО от 25.03.2019 </w:t>
      </w:r>
      <w:hyperlink w:history="0" r:id="rId54"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rPr>
        <w:t xml:space="preserve">, от 07.05.2020 </w:t>
      </w:r>
      <w:hyperlink w:history="0" r:id="rId55" w:tooltip="Постановление администрации НАО от 07.05.2020 N 11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113-п</w:t>
        </w:r>
      </w:hyperlink>
      <w:r>
        <w:rPr>
          <w:sz w:val="20"/>
        </w:rPr>
        <w:t xml:space="preserve">)</w:t>
      </w:r>
    </w:p>
    <w:p>
      <w:pPr>
        <w:pStyle w:val="0"/>
        <w:spacing w:before="200" w:line-rule="auto"/>
        <w:ind w:firstLine="540"/>
        <w:jc w:val="both"/>
      </w:pPr>
      <w:r>
        <w:rPr>
          <w:sz w:val="20"/>
        </w:rPr>
        <w:t xml:space="preserve">коды целевых статей расходов окружного бюджета, присвоенные государственной программе, отдельному мероприятию, региональному проекту, подпрограмме, основным мероприятиям. Присвоение кодов целевых статей расходов окружного бюджета государственной программе, отдельному мероприятию, региональному проекту, подпрограмме, основным мероприятиям осуществляется в порядке, утвержденном приказом Департамента финансов и экономики Ненецкого автономного округа.</w:t>
      </w:r>
    </w:p>
    <w:p>
      <w:pPr>
        <w:pStyle w:val="0"/>
        <w:jc w:val="both"/>
      </w:pPr>
      <w:r>
        <w:rPr>
          <w:sz w:val="20"/>
        </w:rPr>
        <w:t xml:space="preserve">(абзац введен </w:t>
      </w:r>
      <w:hyperlink w:history="0" r:id="rId56"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12.05.2017 N 152-п; в ред. </w:t>
      </w:r>
      <w:hyperlink w:history="0" r:id="rId57"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bookmarkStart w:id="94" w:name="P94"/>
    <w:bookmarkEnd w:id="94"/>
    <w:p>
      <w:pPr>
        <w:pStyle w:val="0"/>
        <w:spacing w:before="200" w:line-rule="auto"/>
        <w:ind w:firstLine="540"/>
        <w:jc w:val="both"/>
      </w:pPr>
      <w:r>
        <w:rPr>
          <w:sz w:val="20"/>
        </w:rPr>
        <w:t xml:space="preserve">4. Государственная программа включает в себя подпрограммы, содержащие взаимоувязанные по целям, срокам и ресурсам основные мероприятия, укрупненные по определенному признаку или тематике (далее - основные мероприятия).</w:t>
      </w:r>
    </w:p>
    <w:p>
      <w:pPr>
        <w:pStyle w:val="0"/>
        <w:spacing w:before="200" w:line-rule="auto"/>
        <w:ind w:firstLine="540"/>
        <w:jc w:val="both"/>
      </w:pPr>
      <w:r>
        <w:rPr>
          <w:sz w:val="20"/>
        </w:rPr>
        <w:t xml:space="preserve">Наименование основного мероприятия должно быть лаконичным и ясным, не должно содержать:</w:t>
      </w:r>
    </w:p>
    <w:p>
      <w:pPr>
        <w:pStyle w:val="0"/>
        <w:spacing w:before="200" w:line-rule="auto"/>
        <w:ind w:firstLine="540"/>
        <w:jc w:val="both"/>
      </w:pPr>
      <w:r>
        <w:rPr>
          <w:sz w:val="20"/>
        </w:rPr>
        <w:t xml:space="preserve">указаний на цели, задачи и индикаторы государственной программы (подпрограмм государственной программы), а также описание путей, средств и методов их достижения;</w:t>
      </w:r>
    </w:p>
    <w:p>
      <w:pPr>
        <w:pStyle w:val="0"/>
        <w:spacing w:before="200" w:line-rule="auto"/>
        <w:ind w:firstLine="540"/>
        <w:jc w:val="both"/>
      </w:pPr>
      <w:r>
        <w:rPr>
          <w:sz w:val="20"/>
        </w:rPr>
        <w:t xml:space="preserve">наименований федеральных законов, законов Ненецкого автономного округа, иных нормативных правовых актов, поручений Президента Российской Федерации и Правительства Российской Федерации;</w:t>
      </w:r>
    </w:p>
    <w:p>
      <w:pPr>
        <w:pStyle w:val="0"/>
        <w:spacing w:before="200" w:line-rule="auto"/>
        <w:ind w:firstLine="540"/>
        <w:jc w:val="both"/>
      </w:pPr>
      <w:r>
        <w:rPr>
          <w:sz w:val="20"/>
        </w:rPr>
        <w:t xml:space="preserve">указаний на конкретные организации, предприятия, учреждения, территории (административно-территориальные единицы), объекты и их отличительные (специфические) характеристики;</w:t>
      </w:r>
    </w:p>
    <w:p>
      <w:pPr>
        <w:pStyle w:val="0"/>
        <w:spacing w:before="200" w:line-rule="auto"/>
        <w:ind w:firstLine="540"/>
        <w:jc w:val="both"/>
      </w:pPr>
      <w:r>
        <w:rPr>
          <w:sz w:val="20"/>
        </w:rPr>
        <w:t xml:space="preserve">указаний на виды и формы государственной поддержки (субсидии юридическим лицам), формы межбюджетных трансфертов (дотации, субсидии, субвенции, иные межбюджетные трансферты).</w:t>
      </w:r>
    </w:p>
    <w:p>
      <w:pPr>
        <w:pStyle w:val="0"/>
        <w:jc w:val="both"/>
      </w:pPr>
      <w:r>
        <w:rPr>
          <w:sz w:val="20"/>
        </w:rPr>
        <w:t xml:space="preserve">(абзац введен </w:t>
      </w:r>
      <w:hyperlink w:history="0" r:id="rId58"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12.05.2017 N 152-п)</w:t>
      </w:r>
    </w:p>
    <w:p>
      <w:pPr>
        <w:pStyle w:val="0"/>
        <w:spacing w:before="200" w:line-rule="auto"/>
        <w:ind w:firstLine="540"/>
        <w:jc w:val="both"/>
      </w:pPr>
      <w:r>
        <w:rPr>
          <w:sz w:val="20"/>
        </w:rPr>
        <w:t xml:space="preserve">Содержание основных мероприятий составляют детализированные мероприятия, имеющие общую целевую направленность.</w:t>
      </w:r>
    </w:p>
    <w:p>
      <w:pPr>
        <w:pStyle w:val="0"/>
        <w:jc w:val="both"/>
      </w:pPr>
      <w:r>
        <w:rPr>
          <w:sz w:val="20"/>
        </w:rPr>
        <w:t xml:space="preserve">(в ред. </w:t>
      </w:r>
      <w:hyperlink w:history="0" r:id="rId59"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Детализированные мероприятия указываются в государственной программе либо отдельно утверждаются приказом ответственного исполнителя, содержащим наименование государственной программы, подпрограммы, основного мероприятия, детализированного мероприятия, наименование ответственного исполнителя, соисполнителя, участника (исполнителя) мероприятия, сроки реализации и объемы финансирования государственной программы, подпрограммы, основного мероприятия, детализированного мероприятия по годам реализации. Проект приказа об утверждении перечня детализированных мероприятий согласовывается с соисполнителями и участниками государственной программы (подпрограммы) в части, касающейся реализуемых ими мероприятий.</w:t>
      </w:r>
    </w:p>
    <w:p>
      <w:pPr>
        <w:pStyle w:val="0"/>
        <w:jc w:val="both"/>
      </w:pPr>
      <w:r>
        <w:rPr>
          <w:sz w:val="20"/>
        </w:rPr>
        <w:t xml:space="preserve">(в ред. постановлений администрации НАО от 02.04.2018 </w:t>
      </w:r>
      <w:hyperlink w:history="0" r:id="rId60"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06.12.2019 </w:t>
      </w:r>
      <w:hyperlink w:history="0" r:id="rId61"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rPr>
        <w:t xml:space="preserve">)</w:t>
      </w:r>
    </w:p>
    <w:p>
      <w:pPr>
        <w:pStyle w:val="0"/>
        <w:spacing w:before="200" w:line-rule="auto"/>
        <w:ind w:firstLine="540"/>
        <w:jc w:val="both"/>
      </w:pPr>
      <w:r>
        <w:rPr>
          <w:sz w:val="20"/>
        </w:rPr>
        <w:t xml:space="preserve">Ответственный исполнитель ежегодно актуализирует перечень детализированных мероприятий (при его наличии) в соответствии с законом об окружном бюджете на очередной финансовый год и плановый период в течение трех месяцев со дня его вступления в силу. Копия приказа об утверждении перечня детализированных мероприятий (копия приказа о внесении изменений в перечень детализированных мероприятий) направляется ответственным исполнителем в течение пяти рабочих дней со дня его принятия в Департамент финансов и экономики Ненецкого автономного округа (далее - Департамент финансов).</w:t>
      </w:r>
    </w:p>
    <w:p>
      <w:pPr>
        <w:pStyle w:val="0"/>
        <w:jc w:val="both"/>
      </w:pPr>
      <w:r>
        <w:rPr>
          <w:sz w:val="20"/>
        </w:rPr>
        <w:t xml:space="preserve">(в ред. </w:t>
      </w:r>
      <w:hyperlink w:history="0" r:id="rId62"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jc w:val="both"/>
      </w:pPr>
      <w:r>
        <w:rPr>
          <w:sz w:val="20"/>
        </w:rPr>
        <w:t xml:space="preserve">(абзац введен </w:t>
      </w:r>
      <w:hyperlink w:history="0" r:id="rId63"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29.12.2016 N 417-п)</w:t>
      </w:r>
    </w:p>
    <w:bookmarkStart w:id="108" w:name="P108"/>
    <w:bookmarkEnd w:id="108"/>
    <w:p>
      <w:pPr>
        <w:pStyle w:val="0"/>
        <w:spacing w:before="200" w:line-rule="auto"/>
        <w:ind w:firstLine="540"/>
        <w:jc w:val="both"/>
      </w:pPr>
      <w:r>
        <w:rPr>
          <w:sz w:val="20"/>
        </w:rPr>
        <w:t xml:space="preserve">5. Государственная программа может также включать в себя отдельные мероприятия, не связанные по целям и задачам ни с одной из подпрограмм и не входящие ни в одну из ее подпрограмм.</w:t>
      </w:r>
    </w:p>
    <w:p>
      <w:pPr>
        <w:pStyle w:val="0"/>
        <w:spacing w:before="200" w:line-rule="auto"/>
        <w:ind w:firstLine="540"/>
        <w:jc w:val="both"/>
      </w:pPr>
      <w:r>
        <w:rPr>
          <w:sz w:val="20"/>
        </w:rPr>
        <w:t xml:space="preserve">В качестве отдельных мероприятий государственной программы может быть предусмотрено выделение таких мероприятий, как:</w:t>
      </w:r>
    </w:p>
    <w:p>
      <w:pPr>
        <w:pStyle w:val="0"/>
        <w:jc w:val="both"/>
      </w:pPr>
      <w:r>
        <w:rPr>
          <w:sz w:val="20"/>
        </w:rPr>
        <w:t xml:space="preserve">(в ред. </w:t>
      </w:r>
      <w:hyperlink w:history="0" r:id="rId6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обеспечение выполнения функций исполнительными органами государственной власти Ненецкого автономного округа, подведомственными им государственными учреждениями Ненецкого автономного округа;</w:t>
      </w:r>
    </w:p>
    <w:p>
      <w:pPr>
        <w:pStyle w:val="0"/>
        <w:spacing w:before="200" w:line-rule="auto"/>
        <w:ind w:firstLine="540"/>
        <w:jc w:val="both"/>
      </w:pPr>
      <w:r>
        <w:rPr>
          <w:sz w:val="20"/>
        </w:rPr>
        <w:t xml:space="preserve">предоставление субсидий юридическим лицам, за исключением государственных учреждений, индивидуальным предпринимателям, физическим лицам (отдельно по каждой субсидии);</w:t>
      </w:r>
    </w:p>
    <w:p>
      <w:pPr>
        <w:pStyle w:val="0"/>
        <w:jc w:val="both"/>
      </w:pPr>
      <w:r>
        <w:rPr>
          <w:sz w:val="20"/>
        </w:rPr>
        <w:t xml:space="preserve">(в ред. </w:t>
      </w:r>
      <w:hyperlink w:history="0" r:id="rId6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предоставление межбюджетных трансфертов (отдельно по каждому межбюджетному трансферту);</w:t>
      </w:r>
    </w:p>
    <w:p>
      <w:pPr>
        <w:pStyle w:val="0"/>
        <w:spacing w:before="200" w:line-rule="auto"/>
        <w:ind w:firstLine="540"/>
        <w:jc w:val="both"/>
      </w:pPr>
      <w:r>
        <w:rPr>
          <w:sz w:val="20"/>
        </w:rPr>
        <w:t xml:space="preserve">осуществление взносов в уставные капиталы открытых акционерных обществ (отдельно по каждому взносу или по группе взносов);</w:t>
      </w:r>
    </w:p>
    <w:p>
      <w:pPr>
        <w:pStyle w:val="0"/>
        <w:spacing w:before="200" w:line-rule="auto"/>
        <w:ind w:firstLine="540"/>
        <w:jc w:val="both"/>
      </w:pPr>
      <w:r>
        <w:rPr>
          <w:sz w:val="20"/>
        </w:rPr>
        <w:t xml:space="preserve">осуществление взносов в уставные фонды государственных унитарных предприятий (отдельно по каждому взносу или по группе взносов).</w:t>
      </w:r>
    </w:p>
    <w:p>
      <w:pPr>
        <w:pStyle w:val="0"/>
        <w:spacing w:before="200" w:line-rule="auto"/>
        <w:ind w:firstLine="540"/>
        <w:jc w:val="both"/>
      </w:pPr>
      <w:r>
        <w:rPr>
          <w:sz w:val="20"/>
        </w:rPr>
        <w:t xml:space="preserve">5.1. Помимо структурных элементов, указанных в </w:t>
      </w:r>
      <w:hyperlink w:history="0" w:anchor="P94" w:tooltip="4. Государственная программа включает в себя подпрограммы, содержащие взаимоувязанные по целям, срокам и ресурсам основные мероприятия, укрупненные по определенному признаку или тематике (далее - основные мероприятия).">
        <w:r>
          <w:rPr>
            <w:sz w:val="20"/>
            <w:color w:val="0000ff"/>
          </w:rPr>
          <w:t xml:space="preserve">пунктах 4</w:t>
        </w:r>
      </w:hyperlink>
      <w:r>
        <w:rPr>
          <w:sz w:val="20"/>
        </w:rPr>
        <w:t xml:space="preserve"> и </w:t>
      </w:r>
      <w:hyperlink w:history="0" w:anchor="P108" w:tooltip="5. Государственная программа может также включать в себя отдельные мероприятия, не связанные по целям и задачам ни с одной из подпрограмм и не входящие ни в одну из ее подпрограмм.">
        <w:r>
          <w:rPr>
            <w:sz w:val="20"/>
            <w:color w:val="0000ff"/>
          </w:rPr>
          <w:t xml:space="preserve">5</w:t>
        </w:r>
      </w:hyperlink>
      <w:r>
        <w:rPr>
          <w:sz w:val="20"/>
        </w:rPr>
        <w:t xml:space="preserve"> настоящего Порядка, государственная программа может включать в себя региональные проекты, относящиеся к сфере ее реализации.</w:t>
      </w:r>
    </w:p>
    <w:p>
      <w:pPr>
        <w:pStyle w:val="0"/>
        <w:spacing w:before="200" w:line-rule="auto"/>
        <w:ind w:firstLine="540"/>
        <w:jc w:val="both"/>
      </w:pPr>
      <w:r>
        <w:rPr>
          <w:sz w:val="20"/>
        </w:rPr>
        <w:t xml:space="preserve">Региональный проект может быть включен в государственную программу при условии принятия решения об утверждении его паспорта в установленном нормативными правовыми актами Ненецкого автономного округа порядке и при наличии его финансового обеспечения.</w:t>
      </w:r>
    </w:p>
    <w:p>
      <w:pPr>
        <w:pStyle w:val="0"/>
        <w:jc w:val="both"/>
      </w:pPr>
      <w:r>
        <w:rPr>
          <w:sz w:val="20"/>
        </w:rPr>
        <w:t xml:space="preserve">(в ред. </w:t>
      </w:r>
      <w:hyperlink w:history="0" r:id="rId66" w:tooltip="Постановление администрации НАО от 26.05.2022 N 148-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26.05.2022 N 148-п)</w:t>
      </w:r>
    </w:p>
    <w:p>
      <w:pPr>
        <w:pStyle w:val="0"/>
        <w:spacing w:before="200" w:line-rule="auto"/>
        <w:ind w:firstLine="540"/>
        <w:jc w:val="both"/>
      </w:pPr>
      <w:r>
        <w:rPr>
          <w:sz w:val="20"/>
        </w:rPr>
        <w:t xml:space="preserve">В случае, если цели и задачи регионального проекта соответствуют целям и задачам одной из подпрограмм, входящих в состав государственной программы, региональный проект включается в состав указанной подпрограммы в виде ее структурного элемента.</w:t>
      </w:r>
    </w:p>
    <w:p>
      <w:pPr>
        <w:pStyle w:val="0"/>
        <w:spacing w:before="200" w:line-rule="auto"/>
        <w:ind w:firstLine="540"/>
        <w:jc w:val="both"/>
      </w:pPr>
      <w:r>
        <w:rPr>
          <w:sz w:val="20"/>
        </w:rPr>
        <w:t xml:space="preserve">В случае, если цели и задачи регионального проекта не соответствуют целям и задачам ни одной из подпрограмм, входящих в состав государственной программы, региональный проект включается в состав государственной программы в качестве самостоятельного структурного элемента государственной программы, не входящего в состав подпрограмм.</w:t>
      </w:r>
    </w:p>
    <w:p>
      <w:pPr>
        <w:pStyle w:val="0"/>
        <w:jc w:val="both"/>
      </w:pPr>
      <w:r>
        <w:rPr>
          <w:sz w:val="20"/>
        </w:rPr>
        <w:t xml:space="preserve">(п. 5.1 введен </w:t>
      </w:r>
      <w:hyperlink w:history="0" r:id="rId67"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spacing w:before="200" w:line-rule="auto"/>
        <w:ind w:firstLine="540"/>
        <w:jc w:val="both"/>
      </w:pPr>
      <w:r>
        <w:rPr>
          <w:sz w:val="20"/>
        </w:rPr>
        <w:t xml:space="preserve">Срок реализации государственной программы (подпрограммы) не может быть меньше срока реализации включаемого в нее регионального проекта.</w:t>
      </w:r>
    </w:p>
    <w:p>
      <w:pPr>
        <w:pStyle w:val="0"/>
        <w:jc w:val="both"/>
      </w:pPr>
      <w:r>
        <w:rPr>
          <w:sz w:val="20"/>
        </w:rPr>
        <w:t xml:space="preserve">(абзац введен </w:t>
      </w:r>
      <w:hyperlink w:history="0" r:id="rId68"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03.02.2021 N 23-п)</w:t>
      </w:r>
    </w:p>
    <w:p>
      <w:pPr>
        <w:pStyle w:val="0"/>
        <w:spacing w:before="200" w:line-rule="auto"/>
        <w:ind w:firstLine="540"/>
        <w:jc w:val="both"/>
      </w:pPr>
      <w:r>
        <w:rPr>
          <w:sz w:val="20"/>
        </w:rPr>
        <w:t xml:space="preserve">6. Подпрограммы, отдельные мероприятия и региональные проекты, включенные в состав государственной программы (подпрограммы), должны быть направлены на достижение целей и решение задач в рамках государственной программы.</w:t>
      </w:r>
    </w:p>
    <w:p>
      <w:pPr>
        <w:pStyle w:val="0"/>
        <w:jc w:val="both"/>
      </w:pPr>
      <w:r>
        <w:rPr>
          <w:sz w:val="20"/>
        </w:rPr>
        <w:t xml:space="preserve">(в ред. </w:t>
      </w:r>
      <w:hyperlink w:history="0" r:id="rId69"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В составе государственной программы не может быть менее двух подпрограмм, предусматривающих финансовое обеспечение.</w:t>
      </w:r>
    </w:p>
    <w:p>
      <w:pPr>
        <w:pStyle w:val="0"/>
        <w:jc w:val="both"/>
      </w:pPr>
      <w:r>
        <w:rPr>
          <w:sz w:val="20"/>
        </w:rPr>
        <w:t xml:space="preserve">(абзац введен </w:t>
      </w:r>
      <w:hyperlink w:history="0" r:id="rId70"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В составе подпрограммы не может быть менее двух основных мероприятий, предусматривающих финансовое обеспечение. Количество и содержание основных мероприятий должно быть необходимым и достаточным для достижения цели и решения задач подпрограммы.</w:t>
      </w:r>
    </w:p>
    <w:p>
      <w:pPr>
        <w:pStyle w:val="0"/>
        <w:jc w:val="both"/>
      </w:pPr>
      <w:r>
        <w:rPr>
          <w:sz w:val="20"/>
        </w:rPr>
        <w:t xml:space="preserve">(абзац введен </w:t>
      </w:r>
      <w:hyperlink w:history="0" r:id="rId7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7. Мероприятия одной государственной программы (подпрограммы) не могут быть одновременно мероприятиями другой государственной программы (подпрограммы). Наименования мероприятий не могут дублировать наименования целей и задач государственной программы.</w:t>
      </w:r>
    </w:p>
    <w:p>
      <w:pPr>
        <w:pStyle w:val="0"/>
        <w:spacing w:before="200" w:line-rule="auto"/>
        <w:ind w:firstLine="540"/>
        <w:jc w:val="both"/>
      </w:pPr>
      <w:r>
        <w:rPr>
          <w:sz w:val="20"/>
        </w:rPr>
        <w:t xml:space="preserve">8. Наименования отдельных мероприятий, региональных проектов, подпрограмм, основных мероприятий следует формулировать с учетом возможности их отражения в целевых статьях расходов окружного бюджета.</w:t>
      </w:r>
    </w:p>
    <w:p>
      <w:pPr>
        <w:pStyle w:val="0"/>
        <w:jc w:val="both"/>
      </w:pPr>
      <w:r>
        <w:rPr>
          <w:sz w:val="20"/>
        </w:rPr>
        <w:t xml:space="preserve">(в ред. </w:t>
      </w:r>
      <w:hyperlink w:history="0" r:id="rId72"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Основное мероприятие должно быть взаимоувязано с целевым показателем соответствующей подпрограммы.</w:t>
      </w:r>
    </w:p>
    <w:p>
      <w:pPr>
        <w:pStyle w:val="0"/>
        <w:jc w:val="both"/>
      </w:pPr>
      <w:r>
        <w:rPr>
          <w:sz w:val="20"/>
        </w:rPr>
        <w:t xml:space="preserve">(п. 8 в ред. </w:t>
      </w:r>
      <w:hyperlink w:history="0" r:id="rId73"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12.05.2017 N 152-п)</w:t>
      </w:r>
    </w:p>
    <w:p>
      <w:pPr>
        <w:pStyle w:val="0"/>
        <w:spacing w:before="200" w:line-rule="auto"/>
        <w:ind w:firstLine="540"/>
        <w:jc w:val="both"/>
      </w:pPr>
      <w:r>
        <w:rPr>
          <w:sz w:val="20"/>
        </w:rPr>
        <w:t xml:space="preserve">8.1. Коды целевых статей расходов окружного бюджета, присвоенные государственной программе, отдельному мероприятию, региональному проекту, подпрограмме, основным мероприятиям, а также наименования соответствующих структурных элементов государственной программы должны соответствовать закону об окружном бюджете на очередной финансовый год и плановый период.</w:t>
      </w:r>
    </w:p>
    <w:p>
      <w:pPr>
        <w:pStyle w:val="0"/>
        <w:jc w:val="both"/>
      </w:pPr>
      <w:r>
        <w:rPr>
          <w:sz w:val="20"/>
        </w:rPr>
        <w:t xml:space="preserve">(п. 8.1 введен </w:t>
      </w:r>
      <w:hyperlink w:history="0" r:id="rId74"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12.05.2017 N 152-п; в ред. </w:t>
      </w:r>
      <w:hyperlink w:history="0" r:id="rId7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9. Ведомственная целевая программа Ненецкого автономного округа, включаемая в состав государственной программы, принимает статус подпрограммы соответствующей государственной программы.</w:t>
      </w:r>
    </w:p>
    <w:p>
      <w:pPr>
        <w:pStyle w:val="0"/>
        <w:jc w:val="both"/>
      </w:pPr>
      <w:r>
        <w:rPr>
          <w:sz w:val="20"/>
        </w:rPr>
      </w:r>
    </w:p>
    <w:p>
      <w:pPr>
        <w:pStyle w:val="2"/>
        <w:outlineLvl w:val="1"/>
        <w:jc w:val="center"/>
      </w:pPr>
      <w:r>
        <w:rPr>
          <w:sz w:val="20"/>
        </w:rPr>
        <w:t xml:space="preserve">Раздел II</w:t>
      </w:r>
    </w:p>
    <w:p>
      <w:pPr>
        <w:pStyle w:val="2"/>
        <w:jc w:val="center"/>
      </w:pPr>
      <w:r>
        <w:rPr>
          <w:sz w:val="20"/>
        </w:rPr>
        <w:t xml:space="preserve">ТРЕБОВАНИЯ К СОДЕРЖАНИЮ ГОСУДАРСТВЕННОЙ ПРОГРАММЫ</w:t>
      </w:r>
    </w:p>
    <w:p>
      <w:pPr>
        <w:pStyle w:val="0"/>
        <w:jc w:val="both"/>
      </w:pPr>
      <w:r>
        <w:rPr>
          <w:sz w:val="20"/>
        </w:rPr>
      </w:r>
    </w:p>
    <w:bookmarkStart w:id="143" w:name="P143"/>
    <w:bookmarkEnd w:id="143"/>
    <w:p>
      <w:pPr>
        <w:pStyle w:val="0"/>
        <w:ind w:firstLine="540"/>
        <w:jc w:val="both"/>
      </w:pPr>
      <w:r>
        <w:rPr>
          <w:sz w:val="20"/>
        </w:rPr>
        <w:t xml:space="preserve">10. Государственные программы разрабатываются в соответствии с приоритетами и целями социально-экономического развития, определенными в </w:t>
      </w:r>
      <w:hyperlink w:history="0" r:id="rId76"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Указе</w:t>
        </w:r>
      </w:hyperlink>
      <w:r>
        <w:rPr>
          <w:sz w:val="20"/>
        </w:rPr>
        <w:t xml:space="preserve"> Президента Российской Федерации от 21.07.2020 N 474 "О национальных целях развития Российской Федерации на период до 2030 года", в </w:t>
      </w:r>
      <w:hyperlink w:history="0" r:id="rId77" w:tooltip="Указ Президента РФ от 08.11.2021 N 633 &quot;Об утверждении Основ государственной политики в сфере стратегического планирования в Российской Федерации&quot; {КонсультантПлюс}">
        <w:r>
          <w:rPr>
            <w:sz w:val="20"/>
            <w:color w:val="0000ff"/>
          </w:rPr>
          <w:t xml:space="preserve">Указе</w:t>
        </w:r>
      </w:hyperlink>
      <w:r>
        <w:rPr>
          <w:sz w:val="20"/>
        </w:rPr>
        <w:t xml:space="preserve"> Президента Российской Федерации от 08.11.2021 N 633 "Об утверждении Основ государственной политики в сфере стратегического планирования в Российской Федерации", в Федеральном </w:t>
      </w:r>
      <w:hyperlink w:history="0" r:id="rId78" w:tooltip="Федеральный закон от 28.06.2014 N 172-ФЗ (ред. от 31.07.2020) &quot;О стратегическом планировании в Российской Федерации&quot; {КонсультантПлюс}">
        <w:r>
          <w:rPr>
            <w:sz w:val="20"/>
            <w:color w:val="0000ff"/>
          </w:rPr>
          <w:t xml:space="preserve">законе</w:t>
        </w:r>
      </w:hyperlink>
      <w:r>
        <w:rPr>
          <w:sz w:val="20"/>
        </w:rPr>
        <w:t xml:space="preserve"> от 28.06.2014 N 172-ФЗ "О стратегическом планировании в Российской Федерации", в </w:t>
      </w:r>
      <w:hyperlink w:history="0" r:id="rId79" w:tooltip="Указ Президента РФ от 26.10.2020 N 645 (ред. от 12.11.2021) &quot;О Стратегии развития Арктической зоны Российской Федерации и обеспечения национальной безопасности на период до 2035 года&quot; {КонсультантПлюс}">
        <w:r>
          <w:rPr>
            <w:sz w:val="20"/>
            <w:color w:val="0000ff"/>
          </w:rPr>
          <w:t xml:space="preserve">Стратегии</w:t>
        </w:r>
      </w:hyperlink>
      <w:r>
        <w:rPr>
          <w:sz w:val="20"/>
        </w:rPr>
        <w:t xml:space="preserve">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N 645, в </w:t>
      </w:r>
      <w:hyperlink w:history="0" r:id="rId80"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Российской Федерации, утвержденной Указом Президента Российской Федерации от 02.07.2021 N 400, в </w:t>
      </w:r>
      <w:hyperlink w:history="0" r:id="rId81" w:tooltip="Постановление Собрания депутатов НАО от 07.11.2019 N 256-сд &quot;Об утверждении Стратегии социально-экономического развития Ненецкого автономного округа до 2030 года&quot; {КонсультантПлюс}">
        <w:r>
          <w:rPr>
            <w:sz w:val="20"/>
            <w:color w:val="0000ff"/>
          </w:rPr>
          <w:t xml:space="preserve">Стратегии</w:t>
        </w:r>
      </w:hyperlink>
      <w:r>
        <w:rPr>
          <w:sz w:val="20"/>
        </w:rPr>
        <w:t xml:space="preserve"> социально-экономического развития Ненецкого автономного округа до 2030 года, утвержденной постановлением Собрания депутатов Ненецкого автономного округа от 07.11.2019 N 256-сд (далее - стратегия социально-экономического развития Ненецкого автономного округа), иных документах в сфере стратегического планирования.</w:t>
      </w:r>
    </w:p>
    <w:p>
      <w:pPr>
        <w:pStyle w:val="0"/>
        <w:jc w:val="both"/>
      </w:pPr>
      <w:r>
        <w:rPr>
          <w:sz w:val="20"/>
        </w:rPr>
        <w:t xml:space="preserve">(в ред. </w:t>
      </w:r>
      <w:hyperlink w:history="0" r:id="rId82"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28.02.2022 N 42-п)</w:t>
      </w:r>
    </w:p>
    <w:p>
      <w:pPr>
        <w:pStyle w:val="0"/>
        <w:spacing w:before="200" w:line-rule="auto"/>
        <w:ind w:firstLine="540"/>
        <w:jc w:val="both"/>
      </w:pPr>
      <w:r>
        <w:rPr>
          <w:sz w:val="20"/>
        </w:rPr>
        <w:t xml:space="preserve">Срок реализации государственных программ определяется Администрацией Ненецкого автономного округа с учетом сроков и этапов реализации стратегии социально-экономического развития Ненецкого автономного округа.</w:t>
      </w:r>
    </w:p>
    <w:p>
      <w:pPr>
        <w:pStyle w:val="0"/>
        <w:spacing w:before="200" w:line-rule="auto"/>
        <w:ind w:firstLine="540"/>
        <w:jc w:val="both"/>
      </w:pPr>
      <w:r>
        <w:rPr>
          <w:sz w:val="20"/>
        </w:rPr>
        <w:t xml:space="preserve">Срок реализации государственных программ должен составлять не менее четырех лет и превышать срок текущего финансового года и планового периода не менее чем на один год.</w:t>
      </w:r>
    </w:p>
    <w:p>
      <w:pPr>
        <w:pStyle w:val="0"/>
        <w:spacing w:before="200" w:line-rule="auto"/>
        <w:ind w:firstLine="540"/>
        <w:jc w:val="both"/>
      </w:pPr>
      <w:r>
        <w:rPr>
          <w:sz w:val="20"/>
        </w:rPr>
        <w:t xml:space="preserve">При разработке государственных программ учитываются требования утвержденных Администрацией Ненецкого автономного округа минимальных социальных стандартов Ненецкого автономного округа.</w:t>
      </w:r>
    </w:p>
    <w:p>
      <w:pPr>
        <w:pStyle w:val="0"/>
        <w:jc w:val="both"/>
      </w:pPr>
      <w:r>
        <w:rPr>
          <w:sz w:val="20"/>
        </w:rPr>
        <w:t xml:space="preserve">(п. 10 в ред. </w:t>
      </w:r>
      <w:hyperlink w:history="0" r:id="rId83"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03.02.2021 N 23-п)</w:t>
      </w:r>
    </w:p>
    <w:p>
      <w:pPr>
        <w:pStyle w:val="0"/>
        <w:spacing w:before="200" w:line-rule="auto"/>
        <w:ind w:firstLine="540"/>
        <w:jc w:val="both"/>
      </w:pPr>
      <w:r>
        <w:rPr>
          <w:sz w:val="20"/>
        </w:rPr>
        <w:t xml:space="preserve">10.1. В случае если федеральными органами исполнительной власти Российской Федерации разработана типовая или примерная программа субъекта Российской Федерации в соответствующей сфере (подпрограмма государственной программы, требования к программе), то разработка проекта государственной программы осуществляется в соответствии с данной типовой или примерной программой (подпрограммой государственной программы, требованиями к программе).</w:t>
      </w:r>
    </w:p>
    <w:p>
      <w:pPr>
        <w:pStyle w:val="0"/>
        <w:jc w:val="both"/>
      </w:pPr>
      <w:r>
        <w:rPr>
          <w:sz w:val="20"/>
        </w:rPr>
        <w:t xml:space="preserve">(п. 10.1 введен </w:t>
      </w:r>
      <w:hyperlink w:history="0" r:id="rId84"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30.12.2014 N 534-п)</w:t>
      </w:r>
    </w:p>
    <w:p>
      <w:pPr>
        <w:pStyle w:val="0"/>
        <w:spacing w:before="200" w:line-rule="auto"/>
        <w:ind w:firstLine="540"/>
        <w:jc w:val="both"/>
      </w:pPr>
      <w:r>
        <w:rPr>
          <w:sz w:val="20"/>
        </w:rPr>
        <w:t xml:space="preserve">11. Государственная программа содержит:</w:t>
      </w:r>
    </w:p>
    <w:p>
      <w:pPr>
        <w:pStyle w:val="0"/>
        <w:spacing w:before="200" w:line-rule="auto"/>
        <w:ind w:firstLine="540"/>
        <w:jc w:val="both"/>
      </w:pPr>
      <w:hyperlink w:history="0" w:anchor="P485" w:tooltip="                                  Паспорт">
        <w:r>
          <w:rPr>
            <w:sz w:val="20"/>
            <w:color w:val="0000ff"/>
          </w:rPr>
          <w:t xml:space="preserve">паспорт</w:t>
        </w:r>
      </w:hyperlink>
      <w:r>
        <w:rPr>
          <w:sz w:val="20"/>
        </w:rPr>
        <w:t xml:space="preserve"> государственной программы (оформляется по форме согласно Приложению 1 к настоящему Порядку);</w:t>
      </w:r>
    </w:p>
    <w:p>
      <w:pPr>
        <w:pStyle w:val="0"/>
        <w:spacing w:before="200" w:line-rule="auto"/>
        <w:ind w:firstLine="540"/>
        <w:jc w:val="both"/>
      </w:pPr>
      <w:r>
        <w:rPr>
          <w:sz w:val="20"/>
        </w:rPr>
        <w:t xml:space="preserve">характеристику сферы реализации государственной программы;</w:t>
      </w:r>
    </w:p>
    <w:p>
      <w:pPr>
        <w:pStyle w:val="0"/>
        <w:jc w:val="both"/>
      </w:pPr>
      <w:r>
        <w:rPr>
          <w:sz w:val="20"/>
        </w:rPr>
        <w:t xml:space="preserve">(в ред. </w:t>
      </w:r>
      <w:hyperlink w:history="0" r:id="rId8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описание целей и задач государственной программы;</w:t>
      </w:r>
    </w:p>
    <w:p>
      <w:pPr>
        <w:pStyle w:val="0"/>
        <w:spacing w:before="200" w:line-rule="auto"/>
        <w:ind w:firstLine="540"/>
        <w:jc w:val="both"/>
      </w:pPr>
      <w:r>
        <w:rPr>
          <w:sz w:val="20"/>
        </w:rPr>
        <w:t xml:space="preserve">характеристику подпрограммы;</w:t>
      </w:r>
    </w:p>
    <w:p>
      <w:pPr>
        <w:pStyle w:val="0"/>
        <w:jc w:val="both"/>
      </w:pPr>
      <w:r>
        <w:rPr>
          <w:sz w:val="20"/>
        </w:rPr>
        <w:t xml:space="preserve">(абзац введен </w:t>
      </w:r>
      <w:hyperlink w:history="0" r:id="rId8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hyperlink w:history="0" w:anchor="P535" w:tooltip="Сведения">
        <w:r>
          <w:rPr>
            <w:sz w:val="20"/>
            <w:color w:val="0000ff"/>
          </w:rPr>
          <w:t xml:space="preserve">сведения</w:t>
        </w:r>
      </w:hyperlink>
      <w:r>
        <w:rPr>
          <w:sz w:val="20"/>
        </w:rPr>
        <w:t xml:space="preserve"> о целевых показателях государственной программы (оформляются по форме согласно Приложению 2 к настоящему Порядку);</w:t>
      </w:r>
    </w:p>
    <w:p>
      <w:pPr>
        <w:pStyle w:val="0"/>
        <w:spacing w:before="200" w:line-rule="auto"/>
        <w:ind w:firstLine="540"/>
        <w:jc w:val="both"/>
      </w:pPr>
      <w:hyperlink w:history="0" w:anchor="P650" w:tooltip="Сведения">
        <w:r>
          <w:rPr>
            <w:sz w:val="20"/>
            <w:color w:val="0000ff"/>
          </w:rPr>
          <w:t xml:space="preserve">сведения</w:t>
        </w:r>
      </w:hyperlink>
      <w:r>
        <w:rPr>
          <w:sz w:val="20"/>
        </w:rPr>
        <w:t xml:space="preserve"> об основных мерах правового регулирования в сфере реализации государственной программы, направленных на достижение цели и (или) целевых показателей государственной программы с указанием реквизитов и основных положений утвержденных нормативных правовых актов, а также сроков принятия необходимых нормативных правовых актов (оформляются по форме согласно Приложению 3 к настоящему Порядку);</w:t>
      </w:r>
    </w:p>
    <w:p>
      <w:pPr>
        <w:pStyle w:val="0"/>
        <w:jc w:val="both"/>
      </w:pPr>
      <w:r>
        <w:rPr>
          <w:sz w:val="20"/>
        </w:rPr>
        <w:t xml:space="preserve">(в ред. </w:t>
      </w:r>
      <w:hyperlink w:history="0" r:id="rId8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hyperlink w:history="0" w:anchor="P712" w:tooltip="Перечень">
        <w:r>
          <w:rPr>
            <w:sz w:val="20"/>
            <w:color w:val="0000ff"/>
          </w:rPr>
          <w:t xml:space="preserve">перечень</w:t>
        </w:r>
      </w:hyperlink>
      <w:r>
        <w:rPr>
          <w:sz w:val="20"/>
        </w:rPr>
        <w:t xml:space="preserve"> мероприятий государственной программы с указанием наименования мероприятия, регионального проекта, ответственного исполнителя, соисполнителя и участника, коды целевых статей расходов окружного бюджета, присвоенные государственной программе, отдельному мероприятию, региональному проекту, подпрограмме, основным мероприятиям, сроков реализации, объемов финансирования и целевых показателей, для достижения значений которых реализуются данные мероприятия, региональные проекты (оформляется по форме согласно Приложению 4 к настоящему Порядку);</w:t>
      </w:r>
    </w:p>
    <w:p>
      <w:pPr>
        <w:pStyle w:val="0"/>
        <w:jc w:val="both"/>
      </w:pPr>
      <w:r>
        <w:rPr>
          <w:sz w:val="20"/>
        </w:rPr>
        <w:t xml:space="preserve">(в ред. постановлений администрации НАО от 12.05.2017 </w:t>
      </w:r>
      <w:hyperlink w:history="0" r:id="rId88"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89"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25.03.2019 </w:t>
      </w:r>
      <w:hyperlink w:history="0" r:id="rId9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rPr>
        <w:t xml:space="preserve">)</w:t>
      </w:r>
    </w:p>
    <w:p>
      <w:pPr>
        <w:pStyle w:val="0"/>
        <w:spacing w:before="200" w:line-rule="auto"/>
        <w:ind w:firstLine="540"/>
        <w:jc w:val="both"/>
      </w:pPr>
      <w:r>
        <w:rPr>
          <w:sz w:val="20"/>
        </w:rPr>
        <w:t xml:space="preserve">абзац утратил силу. - </w:t>
      </w:r>
      <w:hyperlink w:history="0" r:id="rId9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spacing w:before="200" w:line-rule="auto"/>
        <w:ind w:firstLine="540"/>
        <w:jc w:val="both"/>
      </w:pPr>
      <w:r>
        <w:rPr>
          <w:sz w:val="20"/>
        </w:rPr>
        <w:t xml:space="preserve">сведения о региональных проектах, реализуемых в рамках государственной программы (не включенных в состав подпрограмм).</w:t>
      </w:r>
    </w:p>
    <w:p>
      <w:pPr>
        <w:pStyle w:val="0"/>
        <w:jc w:val="both"/>
      </w:pPr>
      <w:r>
        <w:rPr>
          <w:sz w:val="20"/>
        </w:rPr>
        <w:t xml:space="preserve">(абзац введен </w:t>
      </w:r>
      <w:hyperlink w:history="0" r:id="rId92"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spacing w:before="200" w:line-rule="auto"/>
        <w:ind w:firstLine="540"/>
        <w:jc w:val="both"/>
      </w:pPr>
      <w:r>
        <w:rPr>
          <w:sz w:val="20"/>
        </w:rPr>
        <w:t xml:space="preserve">В паспорте государственной программы в строке "Перечень отдельных мероприятий, региональных проектов и подпрограмм государственной программы" указываются отдельные мероприятия и подпрограммы государственной программы, а также региональные проекты, не включенные в состав подпрограмм, вне зависимости от срока их реализации.</w:t>
      </w:r>
    </w:p>
    <w:p>
      <w:pPr>
        <w:pStyle w:val="0"/>
        <w:jc w:val="both"/>
      </w:pPr>
      <w:r>
        <w:rPr>
          <w:sz w:val="20"/>
        </w:rPr>
        <w:t xml:space="preserve">(в ред. </w:t>
      </w:r>
      <w:hyperlink w:history="0" r:id="rId93"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В паспорте государственной программы в строке "Перечень целевых показателей государственной программы" указываются только те целевые показатели, которые отражают достижение целей государственной программы в целом, и отдельных мероприятий и региональных проектов, не включенных в состав подпрограмм. Целевые показатели подпрограмм и целевые показатели, взаимоувязанные с региональными проектами, включенными в состав подпрограмм, указываются в паспортах соответствующих подпрограмм.</w:t>
      </w:r>
    </w:p>
    <w:p>
      <w:pPr>
        <w:pStyle w:val="0"/>
        <w:jc w:val="both"/>
      </w:pPr>
      <w:r>
        <w:rPr>
          <w:sz w:val="20"/>
        </w:rPr>
        <w:t xml:space="preserve">(в ред. </w:t>
      </w:r>
      <w:hyperlink w:history="0" r:id="rId94"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Характеристика сферы реализации государственной программы должна содержать:</w:t>
      </w:r>
    </w:p>
    <w:p>
      <w:pPr>
        <w:pStyle w:val="0"/>
        <w:jc w:val="both"/>
      </w:pPr>
      <w:r>
        <w:rPr>
          <w:sz w:val="20"/>
        </w:rPr>
        <w:t xml:space="preserve">(абзац введен </w:t>
      </w:r>
      <w:hyperlink w:history="0" r:id="rId9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анализ действительного состояния сферы реализации государственной программы, формулировку основных проблем в указанной сфере и путей их решения, прогноз ее развития;</w:t>
      </w:r>
    </w:p>
    <w:p>
      <w:pPr>
        <w:pStyle w:val="0"/>
        <w:jc w:val="both"/>
      </w:pPr>
      <w:r>
        <w:rPr>
          <w:sz w:val="20"/>
        </w:rPr>
        <w:t xml:space="preserve">(абзац введен </w:t>
      </w:r>
      <w:hyperlink w:history="0" r:id="rId9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механизм реализации государственной программы;</w:t>
      </w:r>
    </w:p>
    <w:p>
      <w:pPr>
        <w:pStyle w:val="0"/>
        <w:jc w:val="both"/>
      </w:pPr>
      <w:r>
        <w:rPr>
          <w:sz w:val="20"/>
        </w:rPr>
        <w:t xml:space="preserve">(абзац введен </w:t>
      </w:r>
      <w:hyperlink w:history="0" r:id="rId9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сведения об участии в реализации отдельных мероприятий и региональных проектов, не включенных в состав подпрограмм государственной программы органов местного самоуправления муниципальных образований Ненецкого автономного округа;</w:t>
      </w:r>
    </w:p>
    <w:p>
      <w:pPr>
        <w:pStyle w:val="0"/>
        <w:jc w:val="both"/>
      </w:pPr>
      <w:r>
        <w:rPr>
          <w:sz w:val="20"/>
        </w:rPr>
        <w:t xml:space="preserve">(абзац введен </w:t>
      </w:r>
      <w:hyperlink w:history="0" r:id="rId98"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 в ред. </w:t>
      </w:r>
      <w:hyperlink w:history="0" r:id="rId99"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сведения о предоставлении из окружного бюджета субсидий бюджетам муниципальных образований Ненецкого автономного округа (в случае, если их предоставление предусмотрено отдельным мероприятием);</w:t>
      </w:r>
    </w:p>
    <w:p>
      <w:pPr>
        <w:pStyle w:val="0"/>
        <w:jc w:val="both"/>
      </w:pPr>
      <w:r>
        <w:rPr>
          <w:sz w:val="20"/>
        </w:rPr>
        <w:t xml:space="preserve">(абзац введен </w:t>
      </w:r>
      <w:hyperlink w:history="0" r:id="rId100"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сведения о предоставлении из окружного бюджета субсидий юридическим и физическим лицам, в том числе индивидуальным предпринимателям (в случае, если их предоставление предусмотрено отдельным мероприятием);</w:t>
      </w:r>
    </w:p>
    <w:p>
      <w:pPr>
        <w:pStyle w:val="0"/>
        <w:jc w:val="both"/>
      </w:pPr>
      <w:r>
        <w:rPr>
          <w:sz w:val="20"/>
        </w:rPr>
        <w:t xml:space="preserve">(абзац введен </w:t>
      </w:r>
      <w:hyperlink w:history="0" r:id="rId10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в случае предоставления и (или) планируемого предоставления налоговых льгот, освобождений и иных преференций по налогам, сборам, таможенным платежам, страховым взносам на обязательное социальное страхование - сведения об объеме налоговых расходов Ненецкого автономного округа (в том числе с расшифровкой по годам реализации государственной программы), а также обоснование необходимости их применения для достижения цели и (или) ожидаемых результатов государственной программы.</w:t>
      </w:r>
    </w:p>
    <w:p>
      <w:pPr>
        <w:pStyle w:val="0"/>
        <w:jc w:val="both"/>
      </w:pPr>
      <w:r>
        <w:rPr>
          <w:sz w:val="20"/>
        </w:rPr>
        <w:t xml:space="preserve">(введен </w:t>
      </w:r>
      <w:hyperlink w:history="0" r:id="rId102" w:tooltip="Постановление администрации НАО от 07.05.2020 N 11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07.05.2020 N 113-п)</w:t>
      </w:r>
    </w:p>
    <w:p>
      <w:pPr>
        <w:pStyle w:val="0"/>
        <w:spacing w:before="200" w:line-rule="auto"/>
        <w:ind w:firstLine="540"/>
        <w:jc w:val="both"/>
      </w:pPr>
      <w:r>
        <w:rPr>
          <w:sz w:val="20"/>
        </w:rPr>
        <w:t xml:space="preserve">11.1. В рамках государственной программы (подпрограммы) рекомендуется формулировать одну цель, которая должна соответствовать приоритетам и целям социально-экономического развития Ненецкого автономного округа в соответствующей сфере и определять конечные результаты реализации государственной программы.</w:t>
      </w:r>
    </w:p>
    <w:p>
      <w:pPr>
        <w:pStyle w:val="0"/>
        <w:spacing w:before="200" w:line-rule="auto"/>
        <w:ind w:firstLine="540"/>
        <w:jc w:val="both"/>
      </w:pPr>
      <w:r>
        <w:rPr>
          <w:sz w:val="20"/>
        </w:rPr>
        <w:t xml:space="preserve">Формулировка цели государственной программы (подпрограммы)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pPr>
        <w:pStyle w:val="0"/>
        <w:spacing w:before="200" w:line-rule="auto"/>
        <w:ind w:firstLine="540"/>
        <w:jc w:val="both"/>
      </w:pPr>
      <w:r>
        <w:rPr>
          <w:sz w:val="20"/>
        </w:rPr>
        <w:t xml:space="preserve">Достижение цели государственной программы (подпрограммы) обеспечивается решением задач государственной программы (подпрограммы). Сформулированные задачи должны быть необходимы и достаточны для достижения соответствующей цели.</w:t>
      </w:r>
    </w:p>
    <w:p>
      <w:pPr>
        <w:pStyle w:val="0"/>
        <w:spacing w:before="200" w:line-rule="auto"/>
        <w:ind w:firstLine="540"/>
        <w:jc w:val="both"/>
      </w:pPr>
      <w:r>
        <w:rPr>
          <w:sz w:val="20"/>
        </w:rPr>
        <w:t xml:space="preserve">Решение одной задачи государственной программы обеспечивается реализацией одной подпрограммы и должно являться целью соответствующей ей подпрограммы. При этом не допускается дублирование формулировок и пересечение сфер реализации подпрограмм.</w:t>
      </w:r>
    </w:p>
    <w:p>
      <w:pPr>
        <w:pStyle w:val="0"/>
        <w:spacing w:before="200" w:line-rule="auto"/>
        <w:ind w:firstLine="540"/>
        <w:jc w:val="both"/>
      </w:pPr>
      <w:r>
        <w:rPr>
          <w:sz w:val="20"/>
        </w:rPr>
        <w:t xml:space="preserve">Цель и задачи подпрограммы не должны дублировать цель и задачи государственной программы.</w:t>
      </w:r>
    </w:p>
    <w:p>
      <w:pPr>
        <w:pStyle w:val="0"/>
        <w:spacing w:before="200" w:line-rule="auto"/>
        <w:ind w:firstLine="540"/>
        <w:jc w:val="both"/>
      </w:pPr>
      <w:r>
        <w:rPr>
          <w:sz w:val="20"/>
        </w:rPr>
        <w:t xml:space="preserve">Решение задачи подпрограммы обеспечивается посредством реализации одного или нескольких основных мероприятий.</w:t>
      </w:r>
    </w:p>
    <w:p>
      <w:pPr>
        <w:pStyle w:val="0"/>
        <w:jc w:val="both"/>
      </w:pPr>
      <w:r>
        <w:rPr>
          <w:sz w:val="20"/>
        </w:rPr>
        <w:t xml:space="preserve">(п. 11.1 введен </w:t>
      </w:r>
      <w:hyperlink w:history="0" r:id="rId10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12. Целевые показатели государственной программы (отдельных мероприятий, подпрограмм) должны количественно характеризовать ход ее реализации, решение основных задач и достижение целей государственной программы (отдельного мероприятия, подпрограммы), а также отражать специфику развития конкретной области, проблем и основных задач, на решение которых направлена реализация государственной программы, а также отражать основные параметры государственного задания в части качества и объема предоставляемых государственных услуг.</w:t>
      </w:r>
    </w:p>
    <w:p>
      <w:pPr>
        <w:pStyle w:val="0"/>
        <w:spacing w:before="200" w:line-rule="auto"/>
        <w:ind w:firstLine="540"/>
        <w:jc w:val="both"/>
      </w:pPr>
      <w:r>
        <w:rPr>
          <w:sz w:val="20"/>
        </w:rPr>
        <w:t xml:space="preserve">Количество целевых показателей определяется исходя из принципов необходимости и достаточности для достижения целей и решения задач государственной программы (отдельных мероприятий, подпрограмм). Недопустима корректировка наименований целевых показателей, которая повлияет на их смысловое значение. Каждый целевой показатель должен иметь возможность сопоставления его текущего значения с предыдущим значением в рамках государственной программы. Целевые показатели государственной программы (отдельных мероприятий, подпрограмм) необходимо формировать с учетом возможности расчета значения данных целевых показателей за отчетный год не позднее срока представления годового отчета о ходе реализации и оценки эффективности государственной программы.</w:t>
      </w:r>
    </w:p>
    <w:p>
      <w:pPr>
        <w:pStyle w:val="0"/>
        <w:spacing w:before="200" w:line-rule="auto"/>
        <w:ind w:firstLine="540"/>
        <w:jc w:val="both"/>
      </w:pPr>
      <w:r>
        <w:rPr>
          <w:sz w:val="20"/>
        </w:rPr>
        <w:t xml:space="preserve">Перечень целевых показателей формируется с учетом Единого </w:t>
      </w:r>
      <w:hyperlink w:history="0" r:id="rId104"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N 2765-р, государственных программ Российской Федерации, стратегии социально-экономического развития Ненецкого автономного округа, других документов стратегического планирования.</w:t>
      </w:r>
    </w:p>
    <w:p>
      <w:pPr>
        <w:pStyle w:val="0"/>
        <w:spacing w:before="200" w:line-rule="auto"/>
        <w:ind w:firstLine="540"/>
        <w:jc w:val="both"/>
      </w:pPr>
      <w:r>
        <w:rPr>
          <w:sz w:val="20"/>
        </w:rPr>
        <w:t xml:space="preserve">Наименования и значения целевых показателей государственной программы (отдельных мероприятий, подпрограмм) должны соответствовать показателям результативности использования межбюджетных трансфертов из федерального бюджета, установленным соглашениями о предоставлении межбюджетных трансфертов из федерального бюджета окружному бюджету, и показателям (индикаторам) государственных программ Российской Федерации, установленным для Ненецкого автономного округа.</w:t>
      </w:r>
    </w:p>
    <w:p>
      <w:pPr>
        <w:pStyle w:val="0"/>
        <w:spacing w:before="200" w:line-rule="auto"/>
        <w:ind w:firstLine="540"/>
        <w:jc w:val="both"/>
      </w:pPr>
      <w:r>
        <w:rPr>
          <w:sz w:val="20"/>
        </w:rPr>
        <w:t xml:space="preserve">В случае включения в государственную программу (подпрограмму) регионального проекта в состав целевых показателей государственной программы (подпрограммы) включаются целевые показатели регионального проекта, установленные его паспортом.</w:t>
      </w:r>
    </w:p>
    <w:p>
      <w:pPr>
        <w:pStyle w:val="0"/>
        <w:spacing w:before="200" w:line-rule="auto"/>
        <w:ind w:firstLine="540"/>
        <w:jc w:val="both"/>
      </w:pPr>
      <w:r>
        <w:rPr>
          <w:sz w:val="20"/>
        </w:rPr>
        <w:t xml:space="preserve">Целевые показатели должны иметь запланированные по годам количественные значения, которые должны рассчитываться:</w:t>
      </w:r>
    </w:p>
    <w:p>
      <w:pPr>
        <w:pStyle w:val="0"/>
        <w:spacing w:before="200" w:line-rule="auto"/>
        <w:ind w:firstLine="540"/>
        <w:jc w:val="both"/>
      </w:pPr>
      <w:r>
        <w:rPr>
          <w:sz w:val="20"/>
        </w:rPr>
        <w:t xml:space="preserve">по методикам, принятым международными организациями;</w:t>
      </w:r>
    </w:p>
    <w:p>
      <w:pPr>
        <w:pStyle w:val="0"/>
        <w:spacing w:before="200" w:line-rule="auto"/>
        <w:ind w:firstLine="540"/>
        <w:jc w:val="both"/>
      </w:pPr>
      <w:r>
        <w:rPr>
          <w:sz w:val="20"/>
        </w:rPr>
        <w:t xml:space="preserve">на основе данных государственного (федерального) статистического наблюдения в разрезе субъектов Российской Федерации, территориального органа статистического наблюдения;</w:t>
      </w:r>
    </w:p>
    <w:p>
      <w:pPr>
        <w:pStyle w:val="0"/>
        <w:spacing w:before="200" w:line-rule="auto"/>
        <w:ind w:firstLine="540"/>
        <w:jc w:val="both"/>
      </w:pPr>
      <w:r>
        <w:rPr>
          <w:sz w:val="20"/>
        </w:rPr>
        <w:t xml:space="preserve">по методикам, утвержденным федеральными органами исполнительной власти, исполнительными органами государственной власти Ненецкого автономного округа.</w:t>
      </w:r>
    </w:p>
    <w:p>
      <w:pPr>
        <w:pStyle w:val="0"/>
        <w:spacing w:before="200" w:line-rule="auto"/>
        <w:ind w:firstLine="540"/>
        <w:jc w:val="both"/>
      </w:pPr>
      <w:r>
        <w:rPr>
          <w:sz w:val="20"/>
        </w:rPr>
        <w:t xml:space="preserve">В случае, если целевой показатель рассчитывается по методикам, принятым международными организациями, в Приложении 2 к Порядку указывается ссылка на открытый источник публикации методики расчета показателя.</w:t>
      </w:r>
    </w:p>
    <w:p>
      <w:pPr>
        <w:pStyle w:val="0"/>
        <w:spacing w:before="200" w:line-rule="auto"/>
        <w:ind w:firstLine="540"/>
        <w:jc w:val="both"/>
      </w:pPr>
      <w:r>
        <w:rPr>
          <w:sz w:val="20"/>
        </w:rPr>
        <w:t xml:space="preserve">В случае, если целевой показатель определяется исходя из данных государственного (федерального) статистического наблюдения, в том числе в разрезе субъектов Российской Федерации, в Приложении 2 к Порядку необходимо указать ссылку на соответствующий пункт (пункты) федерального плана статистических работ и реквизиты нормативного правового акта, которым утверждены формы отчетности, используемые при формировании статистического показателя.</w:t>
      </w:r>
    </w:p>
    <w:p>
      <w:pPr>
        <w:pStyle w:val="0"/>
        <w:spacing w:before="200" w:line-rule="auto"/>
        <w:ind w:firstLine="540"/>
        <w:jc w:val="both"/>
      </w:pPr>
      <w:r>
        <w:rPr>
          <w:sz w:val="20"/>
        </w:rPr>
        <w:t xml:space="preserve">В случае, если целевой показатель не входит в состав данных официальной статистики, в Приложении 2 к Порядку указывается ссылка на нормативный правовой акт федерального органа исполнительной власти, исполнительного органа государственной власти Ненецкого автономного округа, утверждающий методику расчета целевого показателя.</w:t>
      </w:r>
    </w:p>
    <w:p>
      <w:pPr>
        <w:pStyle w:val="0"/>
        <w:spacing w:before="200" w:line-rule="auto"/>
        <w:ind w:firstLine="540"/>
        <w:jc w:val="both"/>
      </w:pPr>
      <w:r>
        <w:rPr>
          <w:sz w:val="20"/>
        </w:rPr>
        <w:t xml:space="preserve">Целевые показатели подпрограмм должны быть взаимоувязаны с целевыми показателями государственной программы.</w:t>
      </w:r>
    </w:p>
    <w:p>
      <w:pPr>
        <w:pStyle w:val="0"/>
        <w:jc w:val="both"/>
      </w:pPr>
      <w:r>
        <w:rPr>
          <w:sz w:val="20"/>
        </w:rPr>
        <w:t xml:space="preserve">(п. 12 в ред. </w:t>
      </w:r>
      <w:hyperlink w:history="0" r:id="rId105"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28.02.2022 N 42-п)</w:t>
      </w:r>
    </w:p>
    <w:p>
      <w:pPr>
        <w:pStyle w:val="0"/>
        <w:spacing w:before="200" w:line-rule="auto"/>
        <w:ind w:firstLine="540"/>
        <w:jc w:val="both"/>
      </w:pPr>
      <w:r>
        <w:rPr>
          <w:sz w:val="20"/>
        </w:rPr>
        <w:t xml:space="preserve">13. Утратил силу. - </w:t>
      </w:r>
      <w:hyperlink w:history="0" r:id="rId106"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30.12.2014 N 534-п.</w:t>
      </w:r>
    </w:p>
    <w:p>
      <w:pPr>
        <w:pStyle w:val="0"/>
        <w:spacing w:before="200" w:line-rule="auto"/>
        <w:ind w:firstLine="540"/>
        <w:jc w:val="both"/>
      </w:pPr>
      <w:r>
        <w:rPr>
          <w:sz w:val="20"/>
        </w:rPr>
        <w:t xml:space="preserve">14. Государственной программой может быть предусмотрено предоставление субсидий из окружного бюджета бюджетам муниципальных образований Ненецкого автономного округа на реализацию муниципальных программ, направленных на достижение целей, соответствующих государственной программе. Порядки предоставления и распределения указанных субсидий устанавливаются соответствующей государственной программой и оформляются в виде отдельного приложения к ней.</w:t>
      </w:r>
    </w:p>
    <w:p>
      <w:pPr>
        <w:pStyle w:val="0"/>
        <w:jc w:val="both"/>
      </w:pPr>
      <w:r>
        <w:rPr>
          <w:sz w:val="20"/>
        </w:rPr>
        <w:t xml:space="preserve">(в ред. </w:t>
      </w:r>
      <w:hyperlink w:history="0" r:id="rId107"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03.02.2021 N 23-п)</w:t>
      </w:r>
    </w:p>
    <w:p>
      <w:pPr>
        <w:pStyle w:val="0"/>
        <w:spacing w:before="200" w:line-rule="auto"/>
        <w:ind w:firstLine="540"/>
        <w:jc w:val="both"/>
      </w:pPr>
      <w:r>
        <w:rPr>
          <w:sz w:val="20"/>
        </w:rPr>
        <w:t xml:space="preserve">Абзац утратил силу. - </w:t>
      </w:r>
      <w:hyperlink w:history="0" r:id="rId108"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03.02.2021 N 23-п.</w:t>
      </w:r>
    </w:p>
    <w:p>
      <w:pPr>
        <w:pStyle w:val="0"/>
        <w:jc w:val="both"/>
      </w:pPr>
      <w:r>
        <w:rPr>
          <w:sz w:val="20"/>
        </w:rPr>
        <w:t xml:space="preserve">(п. 14 в ред. </w:t>
      </w:r>
      <w:hyperlink w:history="0" r:id="rId109"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30.12.2014 N 534-п)</w:t>
      </w:r>
    </w:p>
    <w:p>
      <w:pPr>
        <w:pStyle w:val="0"/>
        <w:spacing w:before="200" w:line-rule="auto"/>
        <w:ind w:firstLine="540"/>
        <w:jc w:val="both"/>
      </w:pPr>
      <w:r>
        <w:rPr>
          <w:sz w:val="20"/>
        </w:rPr>
        <w:t xml:space="preserve">14.1. В случае, если в рамках государственной программы планируется предоставление бюджетных ассигнований из окружного бюджета в виде субсидий и (или) бюджетных инвестиций на осуществление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государственной собственности Ненецкого автономного округа и (или) в приобретение объектов недвижимого имущества в государственную собственность Ненецкого автономного округа, решение о предоставлении таких субсидий и (или) подготовке и реализации таких бюджетных инвестиций принимается в соответствии с Порядком принятия решений об осуществлении капитальных вложений в объекты государственной собственности Ненецкого автономного округа, утвержденным Администрацией Ненецкого автономного округа.</w:t>
      </w:r>
    </w:p>
    <w:p>
      <w:pPr>
        <w:pStyle w:val="0"/>
        <w:jc w:val="both"/>
      </w:pPr>
      <w:r>
        <w:rPr>
          <w:sz w:val="20"/>
        </w:rPr>
        <w:t xml:space="preserve">(п. 14.1 введен </w:t>
      </w:r>
      <w:hyperlink w:history="0" r:id="rId110" w:tooltip="Постановление администрации НАО от 28.05.2015 N 170-п &quot;Об утверждении Порядка принятия решений об осуществлении капитальных вложений в объекты государственной собственности Ненецкого автономного округа и о внесении изменения в Порядок разработки, реализации и оценки эффективности государственных программ Ненецкого автономного округа&quot; ------------ Недействующая редакция {КонсультантПлюс}">
        <w:r>
          <w:rPr>
            <w:sz w:val="20"/>
            <w:color w:val="0000ff"/>
          </w:rPr>
          <w:t xml:space="preserve">постановлением</w:t>
        </w:r>
      </w:hyperlink>
      <w:r>
        <w:rPr>
          <w:sz w:val="20"/>
        </w:rPr>
        <w:t xml:space="preserve"> администрации НАО от 28.05.2015 N 170-п)</w:t>
      </w:r>
    </w:p>
    <w:p>
      <w:pPr>
        <w:pStyle w:val="0"/>
        <w:spacing w:before="200" w:line-rule="auto"/>
        <w:ind w:firstLine="540"/>
        <w:jc w:val="both"/>
      </w:pPr>
      <w:r>
        <w:rPr>
          <w:sz w:val="20"/>
        </w:rPr>
        <w:t xml:space="preserve">15. Характеристика подпрограммы включает в себя:</w:t>
      </w:r>
    </w:p>
    <w:p>
      <w:pPr>
        <w:pStyle w:val="0"/>
        <w:spacing w:before="200" w:line-rule="auto"/>
        <w:ind w:firstLine="540"/>
        <w:jc w:val="both"/>
      </w:pPr>
      <w:r>
        <w:rPr>
          <w:sz w:val="20"/>
        </w:rPr>
        <w:t xml:space="preserve">1) </w:t>
      </w:r>
      <w:hyperlink w:history="0" w:anchor="P1251" w:tooltip="Паспорт">
        <w:r>
          <w:rPr>
            <w:sz w:val="20"/>
            <w:color w:val="0000ff"/>
          </w:rPr>
          <w:t xml:space="preserve">паспорт</w:t>
        </w:r>
      </w:hyperlink>
      <w:r>
        <w:rPr>
          <w:sz w:val="20"/>
        </w:rPr>
        <w:t xml:space="preserve"> подпрограммы (оформляется по форме согласно Приложению 6 к настоящему Порядку);</w:t>
      </w:r>
    </w:p>
    <w:p>
      <w:pPr>
        <w:pStyle w:val="0"/>
        <w:spacing w:before="200" w:line-rule="auto"/>
        <w:ind w:firstLine="540"/>
        <w:jc w:val="both"/>
      </w:pPr>
      <w:r>
        <w:rPr>
          <w:sz w:val="20"/>
        </w:rPr>
        <w:t xml:space="preserve">2) характеристику сферы реализации подпрограммы, которая должна содержать:</w:t>
      </w:r>
    </w:p>
    <w:p>
      <w:pPr>
        <w:pStyle w:val="0"/>
        <w:spacing w:before="200" w:line-rule="auto"/>
        <w:ind w:firstLine="540"/>
        <w:jc w:val="both"/>
      </w:pPr>
      <w:r>
        <w:rPr>
          <w:sz w:val="20"/>
        </w:rPr>
        <w:t xml:space="preserve">обоснование включения подпрограммы в государственную программу;</w:t>
      </w:r>
    </w:p>
    <w:p>
      <w:pPr>
        <w:pStyle w:val="0"/>
        <w:spacing w:before="200" w:line-rule="auto"/>
        <w:ind w:firstLine="540"/>
        <w:jc w:val="both"/>
      </w:pPr>
      <w:r>
        <w:rPr>
          <w:sz w:val="20"/>
        </w:rPr>
        <w:t xml:space="preserve">анализ действительного состояния сферы реализации подпрограммы, формулировку основных проблем в указанной сфере и путей их решения, прогноз ее развития;</w:t>
      </w:r>
    </w:p>
    <w:p>
      <w:pPr>
        <w:pStyle w:val="0"/>
        <w:spacing w:before="200" w:line-rule="auto"/>
        <w:ind w:firstLine="540"/>
        <w:jc w:val="both"/>
      </w:pPr>
      <w:r>
        <w:rPr>
          <w:sz w:val="20"/>
        </w:rPr>
        <w:t xml:space="preserve">механизм реализации подпрограммы;</w:t>
      </w:r>
    </w:p>
    <w:p>
      <w:pPr>
        <w:pStyle w:val="0"/>
        <w:spacing w:before="200" w:line-rule="auto"/>
        <w:ind w:firstLine="540"/>
        <w:jc w:val="both"/>
      </w:pPr>
      <w:r>
        <w:rPr>
          <w:sz w:val="20"/>
        </w:rPr>
        <w:t xml:space="preserve">сведения об участии в реализации основных мероприятий подпрограммы органов местного самоуправления муниципальных образований Ненецкого автономного округа;</w:t>
      </w:r>
    </w:p>
    <w:p>
      <w:pPr>
        <w:pStyle w:val="0"/>
        <w:spacing w:before="200" w:line-rule="auto"/>
        <w:ind w:firstLine="540"/>
        <w:jc w:val="both"/>
      </w:pPr>
      <w:r>
        <w:rPr>
          <w:sz w:val="20"/>
        </w:rPr>
        <w:t xml:space="preserve">сведения о предоставлении из окружного бюджета субсидий бюджетам муниципальных образований Ненецкого автономного округа (в случае, если их предоставление предусмотрено подпрограммой);</w:t>
      </w:r>
    </w:p>
    <w:p>
      <w:pPr>
        <w:pStyle w:val="0"/>
        <w:spacing w:before="200" w:line-rule="auto"/>
        <w:ind w:firstLine="540"/>
        <w:jc w:val="both"/>
      </w:pPr>
      <w:r>
        <w:rPr>
          <w:sz w:val="20"/>
        </w:rPr>
        <w:t xml:space="preserve">сведения о предоставлении из окружного бюджета субсидий юридическим и физическим лицам, в том числе индивидуальным предпринимателям (в случае, если их предоставление предусмотрено подпрограммой);</w:t>
      </w:r>
    </w:p>
    <w:p>
      <w:pPr>
        <w:pStyle w:val="0"/>
        <w:spacing w:before="200" w:line-rule="auto"/>
        <w:ind w:firstLine="540"/>
        <w:jc w:val="both"/>
      </w:pPr>
      <w:r>
        <w:rPr>
          <w:sz w:val="20"/>
        </w:rPr>
        <w:t xml:space="preserve">сведения о региональных проектах, реализуемых в рамках государственной программы (включенных в состав подпрограммы).</w:t>
      </w:r>
    </w:p>
    <w:p>
      <w:pPr>
        <w:pStyle w:val="0"/>
        <w:jc w:val="both"/>
      </w:pPr>
      <w:r>
        <w:rPr>
          <w:sz w:val="20"/>
        </w:rPr>
        <w:t xml:space="preserve">(абзац введен </w:t>
      </w:r>
      <w:hyperlink w:history="0" r:id="rId111"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jc w:val="both"/>
      </w:pPr>
      <w:r>
        <w:rPr>
          <w:sz w:val="20"/>
        </w:rPr>
        <w:t xml:space="preserve">(п. 15 в ред. </w:t>
      </w:r>
      <w:hyperlink w:history="0" r:id="rId112"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jc w:val="both"/>
      </w:pPr>
      <w:r>
        <w:rPr>
          <w:sz w:val="20"/>
        </w:rPr>
      </w:r>
    </w:p>
    <w:p>
      <w:pPr>
        <w:pStyle w:val="2"/>
        <w:outlineLvl w:val="1"/>
        <w:jc w:val="center"/>
      </w:pPr>
      <w:r>
        <w:rPr>
          <w:sz w:val="20"/>
        </w:rPr>
        <w:t xml:space="preserve">Раздел III</w:t>
      </w:r>
    </w:p>
    <w:p>
      <w:pPr>
        <w:pStyle w:val="2"/>
        <w:jc w:val="center"/>
      </w:pPr>
      <w:r>
        <w:rPr>
          <w:sz w:val="20"/>
        </w:rPr>
        <w:t xml:space="preserve">ОСНОВАНИЕ И ЭТАПЫ РАЗРАБОТКИ ГОСУДАРСТВЕННОЙ ПРОГРАММЫ</w:t>
      </w:r>
    </w:p>
    <w:p>
      <w:pPr>
        <w:pStyle w:val="0"/>
        <w:jc w:val="both"/>
      </w:pPr>
      <w:r>
        <w:rPr>
          <w:sz w:val="20"/>
        </w:rPr>
      </w:r>
    </w:p>
    <w:p>
      <w:pPr>
        <w:pStyle w:val="0"/>
        <w:ind w:firstLine="540"/>
        <w:jc w:val="both"/>
      </w:pPr>
      <w:r>
        <w:rPr>
          <w:sz w:val="20"/>
        </w:rPr>
        <w:t xml:space="preserve">16. Разработка государственной программы осуществляется на основании перечня государственных программ, утверждаемого администрацией Ненецкого автономного округа.</w:t>
      </w:r>
    </w:p>
    <w:bookmarkStart w:id="229" w:name="P229"/>
    <w:bookmarkEnd w:id="229"/>
    <w:p>
      <w:pPr>
        <w:pStyle w:val="0"/>
        <w:spacing w:before="200" w:line-rule="auto"/>
        <w:ind w:firstLine="540"/>
        <w:jc w:val="both"/>
      </w:pPr>
      <w:r>
        <w:rPr>
          <w:sz w:val="20"/>
        </w:rPr>
        <w:t xml:space="preserve">17. Проект перечня государственных программ формируется Департаментом финансов на основании стратегии социально-экономического развития Ненецкого автономного округа, с учетом основных направлений деятельности Администрации Ненецкого автономного округа и на основании положений федеральных и окружных законов, распоряжений Администрации Ненецкого автономного округа, предусматривающих реализацию государственных программ, решений Президента Российской Федерации и Правительства Российской Федерации.</w:t>
      </w:r>
    </w:p>
    <w:p>
      <w:pPr>
        <w:pStyle w:val="0"/>
        <w:jc w:val="both"/>
      </w:pPr>
      <w:r>
        <w:rPr>
          <w:sz w:val="20"/>
        </w:rPr>
        <w:t xml:space="preserve">(п. 17 в ред. </w:t>
      </w:r>
      <w:hyperlink w:history="0" r:id="rId11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18. Внесение изменений в перечень государственных программ, финансирование которых предусмотрено в очередном финансовом году, производится ежегодно до 1 июня текущего финансового года на основании предложений ответственных исполнителей государственных программ, а также с учетом оснований, предусмотренных в </w:t>
      </w:r>
      <w:hyperlink w:history="0" w:anchor="P229" w:tooltip="17. Проект перечня государственных программ формируется Департаментом финансов на основании стратегии социально-экономического развития Ненецкого автономного округа, с учетом основных направлений деятельности Администрации Ненецкого автономного округа и на основании положений федеральных и окружных законов, распоряжений Администрации Ненецкого автономного округа, предусматривающих реализацию государственных программ, решений Президента Российской Федерации и Правительства Российской Федерации.">
        <w:r>
          <w:rPr>
            <w:sz w:val="20"/>
            <w:color w:val="0000ff"/>
          </w:rPr>
          <w:t xml:space="preserve">пункте 17</w:t>
        </w:r>
      </w:hyperlink>
      <w:r>
        <w:rPr>
          <w:sz w:val="20"/>
        </w:rPr>
        <w:t xml:space="preserve"> настоящего Порядка.</w:t>
      </w:r>
    </w:p>
    <w:p>
      <w:pPr>
        <w:pStyle w:val="0"/>
        <w:spacing w:before="200" w:line-rule="auto"/>
        <w:ind w:firstLine="540"/>
        <w:jc w:val="both"/>
      </w:pPr>
      <w:r>
        <w:rPr>
          <w:sz w:val="20"/>
        </w:rPr>
        <w:t xml:space="preserve">Ответственные исполнители государственных программ направляют в Департамент финансов до 10 мая текущего финансового года свои предложения по внесению изменений в перечень государственных программ с указанием обоснования предлагаемых изменений.</w:t>
      </w:r>
    </w:p>
    <w:p>
      <w:pPr>
        <w:pStyle w:val="0"/>
        <w:jc w:val="both"/>
      </w:pPr>
      <w:r>
        <w:rPr>
          <w:sz w:val="20"/>
        </w:rPr>
        <w:t xml:space="preserve">(п. 18 в ред. </w:t>
      </w:r>
      <w:hyperlink w:history="0" r:id="rId11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19. Утверждение перечня государственных программ и внесение в него изменений оформляется распоряжением администрации Ненецкого автономного округа.</w:t>
      </w:r>
    </w:p>
    <w:p>
      <w:pPr>
        <w:pStyle w:val="0"/>
        <w:spacing w:before="200" w:line-rule="auto"/>
        <w:ind w:firstLine="540"/>
        <w:jc w:val="both"/>
      </w:pPr>
      <w:r>
        <w:rPr>
          <w:sz w:val="20"/>
        </w:rPr>
        <w:t xml:space="preserve">20. Перечень государственных программ содержит:</w:t>
      </w:r>
    </w:p>
    <w:p>
      <w:pPr>
        <w:pStyle w:val="0"/>
        <w:spacing w:before="200" w:line-rule="auto"/>
        <w:ind w:firstLine="540"/>
        <w:jc w:val="both"/>
      </w:pPr>
      <w:r>
        <w:rPr>
          <w:sz w:val="20"/>
        </w:rPr>
        <w:t xml:space="preserve">наименование государственной программы;</w:t>
      </w:r>
    </w:p>
    <w:p>
      <w:pPr>
        <w:pStyle w:val="0"/>
        <w:spacing w:before="200" w:line-rule="auto"/>
        <w:ind w:firstLine="540"/>
        <w:jc w:val="both"/>
      </w:pPr>
      <w:r>
        <w:rPr>
          <w:sz w:val="20"/>
        </w:rPr>
        <w:t xml:space="preserve">наименование ответственного исполнителя государственной программы.</w:t>
      </w:r>
    </w:p>
    <w:p>
      <w:pPr>
        <w:pStyle w:val="0"/>
        <w:jc w:val="both"/>
      </w:pPr>
      <w:r>
        <w:rPr>
          <w:sz w:val="20"/>
        </w:rPr>
        <w:t xml:space="preserve">(п. 20 в ред. </w:t>
      </w:r>
      <w:hyperlink w:history="0" r:id="rId115"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11.05.2016 N 150-п)</w:t>
      </w:r>
    </w:p>
    <w:p>
      <w:pPr>
        <w:pStyle w:val="0"/>
        <w:spacing w:before="200" w:line-rule="auto"/>
        <w:ind w:firstLine="540"/>
        <w:jc w:val="both"/>
      </w:pPr>
      <w:r>
        <w:rPr>
          <w:sz w:val="20"/>
        </w:rPr>
        <w:t xml:space="preserve">21. Утратил силу. - </w:t>
      </w:r>
      <w:hyperlink w:history="0" r:id="rId116" w:tooltip="Постановление администрации НАО от 11.05.2016 N 15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w:t>
        </w:r>
      </w:hyperlink>
      <w:r>
        <w:rPr>
          <w:sz w:val="20"/>
        </w:rPr>
        <w:t xml:space="preserve"> администрации НАО от 11.05.2016 N 150-п.</w:t>
      </w:r>
    </w:p>
    <w:p>
      <w:pPr>
        <w:pStyle w:val="0"/>
        <w:spacing w:before="200" w:line-rule="auto"/>
        <w:ind w:firstLine="540"/>
        <w:jc w:val="both"/>
      </w:pPr>
      <w:r>
        <w:rPr>
          <w:sz w:val="20"/>
        </w:rPr>
        <w:t xml:space="preserve">22. Разработка проекта государственной программы осуществляется ответственным исполнителем совместно с соисполнителями в соответствии с настоящим Порядком.</w:t>
      </w:r>
    </w:p>
    <w:p>
      <w:pPr>
        <w:pStyle w:val="0"/>
        <w:spacing w:before="200" w:line-rule="auto"/>
        <w:ind w:firstLine="540"/>
        <w:jc w:val="both"/>
      </w:pPr>
      <w:r>
        <w:rPr>
          <w:sz w:val="20"/>
        </w:rPr>
        <w:t xml:space="preserve">23. Ответственный исполнитель согласовывает проект государственной программы с соисполнителями и участниками.</w:t>
      </w:r>
    </w:p>
    <w:p>
      <w:pPr>
        <w:pStyle w:val="0"/>
        <w:spacing w:before="200" w:line-rule="auto"/>
        <w:ind w:firstLine="540"/>
        <w:jc w:val="both"/>
      </w:pPr>
      <w:r>
        <w:rPr>
          <w:sz w:val="20"/>
        </w:rPr>
        <w:t xml:space="preserve">24. Соисполнители и участники государственной программы согласовывают проект государственной программы в части, касающейся реализуемых ими отдельных и основных мероприятий.</w:t>
      </w:r>
    </w:p>
    <w:p>
      <w:pPr>
        <w:pStyle w:val="0"/>
        <w:jc w:val="both"/>
      </w:pPr>
      <w:r>
        <w:rPr>
          <w:sz w:val="20"/>
        </w:rPr>
        <w:t xml:space="preserve">(п. 24 в ред. </w:t>
      </w:r>
      <w:hyperlink w:history="0" r:id="rId117"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29.12.2016 N 417-п)</w:t>
      </w:r>
    </w:p>
    <w:p>
      <w:pPr>
        <w:pStyle w:val="0"/>
        <w:spacing w:before="200" w:line-rule="auto"/>
        <w:ind w:firstLine="540"/>
        <w:jc w:val="both"/>
      </w:pPr>
      <w:r>
        <w:rPr>
          <w:sz w:val="20"/>
        </w:rPr>
        <w:t xml:space="preserve">25. Согласованный с соисполнителями и участниками проект государственной программы подлежит общественному обсуждению и предварительному обсуждению общественным советом, созданным при ответственном исполнителе (далее - общественный совет). Проведение общественного обсуждения осуществляется в порядке, предусмотренном в </w:t>
      </w:r>
      <w:hyperlink w:history="0" w:anchor="P296" w:tooltip="Раздел IV">
        <w:r>
          <w:rPr>
            <w:sz w:val="20"/>
            <w:color w:val="0000ff"/>
          </w:rPr>
          <w:t xml:space="preserve">Разделе IV</w:t>
        </w:r>
      </w:hyperlink>
      <w:r>
        <w:rPr>
          <w:sz w:val="20"/>
        </w:rPr>
        <w:t xml:space="preserve"> настоящего Порядка.</w:t>
      </w:r>
    </w:p>
    <w:p>
      <w:pPr>
        <w:pStyle w:val="0"/>
        <w:jc w:val="both"/>
      </w:pPr>
      <w:r>
        <w:rPr>
          <w:sz w:val="20"/>
        </w:rPr>
        <w:t xml:space="preserve">(в ред. </w:t>
      </w:r>
      <w:hyperlink w:history="0" r:id="rId118"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12.05.2017 N 152-п)</w:t>
      </w:r>
    </w:p>
    <w:p>
      <w:pPr>
        <w:pStyle w:val="0"/>
        <w:spacing w:before="200" w:line-rule="auto"/>
        <w:ind w:firstLine="540"/>
        <w:jc w:val="both"/>
      </w:pPr>
      <w:r>
        <w:rPr>
          <w:sz w:val="20"/>
        </w:rPr>
        <w:t xml:space="preserve">Заседание общественного совета по рассмотрению проекта государственной программы проводится с приглашением представителей Счетной палаты Ненецкого автономного округа, Департамента финансов, соисполнителей и участников.</w:t>
      </w:r>
    </w:p>
    <w:p>
      <w:pPr>
        <w:pStyle w:val="0"/>
        <w:spacing w:before="200" w:line-rule="auto"/>
        <w:ind w:firstLine="540"/>
        <w:jc w:val="both"/>
      </w:pPr>
      <w:r>
        <w:rPr>
          <w:sz w:val="20"/>
        </w:rPr>
        <w:t xml:space="preserve">Лица, участвующие в заседании общественного совета, должны быть ознакомлены с проектом государственной программы не позднее 10 дней до дня его проведения.</w:t>
      </w:r>
    </w:p>
    <w:p>
      <w:pPr>
        <w:pStyle w:val="0"/>
        <w:spacing w:before="200" w:line-rule="auto"/>
        <w:ind w:firstLine="540"/>
        <w:jc w:val="both"/>
      </w:pPr>
      <w:r>
        <w:rPr>
          <w:sz w:val="20"/>
        </w:rPr>
        <w:t xml:space="preserve">При наличии замечаний к проекту государственной программы ответственный исполнитель обеспечивает устранение выявленных недостатков в течение 3 рабочих дней со дня проведения общественного совета.</w:t>
      </w:r>
    </w:p>
    <w:p>
      <w:pPr>
        <w:pStyle w:val="0"/>
        <w:spacing w:before="200" w:line-rule="auto"/>
        <w:ind w:firstLine="540"/>
        <w:jc w:val="both"/>
      </w:pPr>
      <w:r>
        <w:rPr>
          <w:sz w:val="20"/>
        </w:rPr>
        <w:t xml:space="preserve">К проекту государственной программы прилагаются протокол общественного совета и сводка предложений по итогам общественного обсуждения проекта государственной программы.</w:t>
      </w:r>
    </w:p>
    <w:p>
      <w:pPr>
        <w:pStyle w:val="0"/>
        <w:jc w:val="both"/>
      </w:pPr>
      <w:r>
        <w:rPr>
          <w:sz w:val="20"/>
        </w:rPr>
        <w:t xml:space="preserve">(абзац введен </w:t>
      </w:r>
      <w:hyperlink w:history="0" r:id="rId119"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12.05.2017 N 152-п)</w:t>
      </w:r>
    </w:p>
    <w:p>
      <w:pPr>
        <w:pStyle w:val="0"/>
        <w:jc w:val="both"/>
      </w:pPr>
      <w:r>
        <w:rPr>
          <w:sz w:val="20"/>
        </w:rPr>
        <w:t xml:space="preserve">(п. 25 в ред. </w:t>
      </w:r>
      <w:hyperlink w:history="0" r:id="rId120"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bookmarkStart w:id="252" w:name="P252"/>
    <w:bookmarkEnd w:id="252"/>
    <w:p>
      <w:pPr>
        <w:pStyle w:val="0"/>
        <w:spacing w:before="200" w:line-rule="auto"/>
        <w:ind w:firstLine="540"/>
        <w:jc w:val="both"/>
      </w:pPr>
      <w:r>
        <w:rPr>
          <w:sz w:val="20"/>
        </w:rPr>
        <w:t xml:space="preserve">26. После получения заключения общественного совета с рекомендацией государственной программы к утверждению ответственный исполнитель направляет проект государственной программы:</w:t>
      </w:r>
    </w:p>
    <w:p>
      <w:pPr>
        <w:pStyle w:val="0"/>
        <w:spacing w:before="200" w:line-rule="auto"/>
        <w:ind w:firstLine="540"/>
        <w:jc w:val="both"/>
      </w:pPr>
      <w:r>
        <w:rPr>
          <w:sz w:val="20"/>
        </w:rPr>
        <w:t xml:space="preserve">в Счетную палату Ненецкого автономного округа - для проведения финансово-экономической экспертизы;</w:t>
      </w:r>
    </w:p>
    <w:p>
      <w:pPr>
        <w:pStyle w:val="0"/>
        <w:spacing w:before="200" w:line-rule="auto"/>
        <w:ind w:firstLine="540"/>
        <w:jc w:val="both"/>
      </w:pPr>
      <w:r>
        <w:rPr>
          <w:sz w:val="20"/>
        </w:rPr>
        <w:t xml:space="preserve">в Департамент финансов - для согласования и получения заключения; в Департамент строительства, жилищно-коммунального хозяйства, энергетики и транспорта Ненецкого автономного округа (если государственная программа затрагивает вопросы строительства, реконструкции, капитального ремонта зданий, сооружений, линейных объектов, объектов недвижимости) для согласования и дачи заключения;</w:t>
      </w:r>
    </w:p>
    <w:p>
      <w:pPr>
        <w:pStyle w:val="0"/>
        <w:spacing w:before="200" w:line-rule="auto"/>
        <w:ind w:firstLine="540"/>
        <w:jc w:val="both"/>
      </w:pPr>
      <w:r>
        <w:rPr>
          <w:sz w:val="20"/>
        </w:rPr>
        <w:t xml:space="preserve">в Управление по государственному регулированию цен (тарифов) Ненецкого автономного округа (если государственная программа предусматривает реализацию инвестиционных проектов в регулируемых видах деятельности) для согласования и дачи заключения на доступность тарифов регулируемых организаций для потребителей и населения.</w:t>
      </w:r>
    </w:p>
    <w:p>
      <w:pPr>
        <w:pStyle w:val="0"/>
        <w:spacing w:before="200" w:line-rule="auto"/>
        <w:ind w:firstLine="540"/>
        <w:jc w:val="both"/>
      </w:pPr>
      <w:r>
        <w:rPr>
          <w:sz w:val="20"/>
        </w:rPr>
        <w:t xml:space="preserve">Одновременно с проектом государственной программы ответственный исполнитель представляет материалы по финансово-экономическому обоснованию расходов, необходимых для реализации мероприятий государственной программы.</w:t>
      </w:r>
    </w:p>
    <w:p>
      <w:pPr>
        <w:pStyle w:val="0"/>
        <w:spacing w:before="200" w:line-rule="auto"/>
        <w:ind w:firstLine="540"/>
        <w:jc w:val="both"/>
      </w:pPr>
      <w:r>
        <w:rPr>
          <w:sz w:val="20"/>
        </w:rPr>
        <w:t xml:space="preserve">Департамент строительства, жилищно-коммунального хозяйства, энергетики и транспорта Ненецкого автономного округа, Управление по государственному регулированию цен (тарифов) Ненецкого автономного округа, Департамент финансов рассматривают проект государственной программы в течение 10 рабочих дней со дня поступления проекта государственной программы в соответствующий исполнительный орган государственной власти Ненецкого автономного округа.</w:t>
      </w:r>
    </w:p>
    <w:p>
      <w:pPr>
        <w:pStyle w:val="0"/>
        <w:jc w:val="both"/>
      </w:pPr>
      <w:r>
        <w:rPr>
          <w:sz w:val="20"/>
        </w:rPr>
        <w:t xml:space="preserve">(п. 26 в ред. </w:t>
      </w:r>
      <w:hyperlink w:history="0" r:id="rId121"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27 - 28. Утратили силу. - </w:t>
      </w:r>
      <w:hyperlink w:history="0" r:id="rId122"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w:t>
        </w:r>
      </w:hyperlink>
      <w:r>
        <w:rPr>
          <w:sz w:val="20"/>
        </w:rPr>
        <w:t xml:space="preserve"> администрации НАО от 08.06.2015 N 180-п.</w:t>
      </w:r>
    </w:p>
    <w:p>
      <w:pPr>
        <w:pStyle w:val="0"/>
        <w:spacing w:before="200" w:line-rule="auto"/>
        <w:ind w:firstLine="540"/>
        <w:jc w:val="both"/>
      </w:pPr>
      <w:r>
        <w:rPr>
          <w:sz w:val="20"/>
        </w:rPr>
        <w:t xml:space="preserve">Организационное обеспечение деятельности Совета осуществляет Департаментом финансов.</w:t>
      </w:r>
    </w:p>
    <w:p>
      <w:pPr>
        <w:pStyle w:val="0"/>
        <w:jc w:val="both"/>
      </w:pPr>
      <w:r>
        <w:rPr>
          <w:sz w:val="20"/>
        </w:rPr>
        <w:t xml:space="preserve">(в ред. </w:t>
      </w:r>
      <w:hyperlink w:history="0" r:id="rId123"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29. После получения положительных согласований и заключений органов власти, указанных в </w:t>
      </w:r>
      <w:hyperlink w:history="0" w:anchor="P252" w:tooltip="26. После получения заключения общественного совета с рекомендацией государственной программы к утверждению ответственный исполнитель направляет проект государственной программы:">
        <w:r>
          <w:rPr>
            <w:sz w:val="20"/>
            <w:color w:val="0000ff"/>
          </w:rPr>
          <w:t xml:space="preserve">пункте 26</w:t>
        </w:r>
      </w:hyperlink>
      <w:r>
        <w:rPr>
          <w:sz w:val="20"/>
        </w:rPr>
        <w:t xml:space="preserve"> настоящего Порядка, ответственный исполнитель направляет проект государственной программы для рассмотрения на заседании Администрации Ненецкого автономного округа.</w:t>
      </w:r>
    </w:p>
    <w:p>
      <w:pPr>
        <w:pStyle w:val="0"/>
        <w:jc w:val="both"/>
      </w:pPr>
      <w:r>
        <w:rPr>
          <w:sz w:val="20"/>
        </w:rPr>
        <w:t xml:space="preserve">(п. 29 в ред. </w:t>
      </w:r>
      <w:hyperlink w:history="0" r:id="rId124"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30 - 31. Утратили силу. - </w:t>
      </w:r>
      <w:hyperlink w:history="0" r:id="rId125"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w:t>
        </w:r>
      </w:hyperlink>
      <w:r>
        <w:rPr>
          <w:sz w:val="20"/>
        </w:rPr>
        <w:t xml:space="preserve"> администрации НАО от 08.06.2015 N 180-п.</w:t>
      </w:r>
    </w:p>
    <w:bookmarkStart w:id="265" w:name="P265"/>
    <w:bookmarkEnd w:id="265"/>
    <w:p>
      <w:pPr>
        <w:pStyle w:val="0"/>
        <w:spacing w:before="200" w:line-rule="auto"/>
        <w:ind w:firstLine="540"/>
        <w:jc w:val="both"/>
      </w:pPr>
      <w:r>
        <w:rPr>
          <w:sz w:val="20"/>
        </w:rPr>
        <w:t xml:space="preserve">32. Государственные программы утверждаются постановлением Администрации Ненецкого автономного округа.</w:t>
      </w:r>
    </w:p>
    <w:p>
      <w:pPr>
        <w:pStyle w:val="0"/>
        <w:spacing w:before="200" w:line-rule="auto"/>
        <w:ind w:firstLine="540"/>
        <w:jc w:val="both"/>
      </w:pPr>
      <w:r>
        <w:rPr>
          <w:sz w:val="20"/>
        </w:rPr>
        <w:t xml:space="preserve">Государственные программы, реализация которых начинается с очередного финансового года, подлежат утверждению до 31 декабря текущего финансового года.</w:t>
      </w:r>
    </w:p>
    <w:p>
      <w:pPr>
        <w:pStyle w:val="0"/>
        <w:jc w:val="both"/>
      </w:pPr>
      <w:r>
        <w:rPr>
          <w:sz w:val="20"/>
        </w:rPr>
        <w:t xml:space="preserve">(в ред. </w:t>
      </w:r>
      <w:hyperlink w:history="0" r:id="rId126"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03.02.2021 N 23-п)</w:t>
      </w:r>
    </w:p>
    <w:p>
      <w:pPr>
        <w:pStyle w:val="0"/>
        <w:spacing w:before="200" w:line-rule="auto"/>
        <w:ind w:firstLine="540"/>
        <w:jc w:val="both"/>
      </w:pPr>
      <w:r>
        <w:rPr>
          <w:sz w:val="20"/>
        </w:rPr>
        <w:t xml:space="preserve">Изменения в ранее утвержденные государственные программы (подпрограммы), в части продления срока их реализации, подлежат утверждению до 1 апреля текущего финансового года. Продлевать срок реализации государственной программы (подпрограммы) следует с учетом условий, установленных в </w:t>
      </w:r>
      <w:hyperlink w:history="0" w:anchor="P143" w:tooltip="10. Государственные программы разрабатываются в соответствии с приоритетами и целями социально-экономического развития, определенными в Указе Президента Российской Федерации от 21.07.2020 N 474 &quot;О национальных целях развития Российской Федерации на период до 2030 года&quot;, в Указе Президента Российской Федерации от 08.11.2021 N 633 &quot;Об утверждении Основ государственной политики в сфере стратегического планирования в Российской Федерации&quot;, в Федеральном законе от 28.06.2014 N 172-ФЗ &quot;О стратегическом планиро...">
        <w:r>
          <w:rPr>
            <w:sz w:val="20"/>
            <w:color w:val="0000ff"/>
          </w:rPr>
          <w:t xml:space="preserve">пункте 10</w:t>
        </w:r>
      </w:hyperlink>
      <w:r>
        <w:rPr>
          <w:sz w:val="20"/>
        </w:rPr>
        <w:t xml:space="preserve"> настоящего Порядка, одновременно с приведением государственной программы (подпрограммы) в соответствие с законом об окружном бюджете на текущий финансовый год и на плановый период, за исключением случаев, когда срок окончания реализации государственной программы (подпрограммы) предусмотрен в текущем финансовом году и плановом периоде и дальнейшая ее реализация не планируется.</w:t>
      </w:r>
    </w:p>
    <w:p>
      <w:pPr>
        <w:pStyle w:val="0"/>
        <w:jc w:val="both"/>
      </w:pPr>
      <w:r>
        <w:rPr>
          <w:sz w:val="20"/>
        </w:rPr>
        <w:t xml:space="preserve">(абзац введен </w:t>
      </w:r>
      <w:hyperlink w:history="0" r:id="rId127"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03.02.2021 N 23-п)</w:t>
      </w:r>
    </w:p>
    <w:p>
      <w:pPr>
        <w:pStyle w:val="0"/>
        <w:spacing w:before="200" w:line-rule="auto"/>
        <w:ind w:firstLine="540"/>
        <w:jc w:val="both"/>
      </w:pPr>
      <w:r>
        <w:rPr>
          <w:sz w:val="20"/>
        </w:rPr>
        <w:t xml:space="preserve">При внесении изменений в государственную программу в соответствии с требованием </w:t>
      </w:r>
      <w:hyperlink w:history="0" r:id="rId128" w:tooltip="&quot;Бюджетный кодекс Российской Федерации&quot; от 31.07.1998 N 145-ФЗ (ред. от 14.07.2022) {КонсультантПлюс}">
        <w:r>
          <w:rPr>
            <w:sz w:val="20"/>
            <w:color w:val="0000ff"/>
          </w:rPr>
          <w:t xml:space="preserve">статьи 179</w:t>
        </w:r>
      </w:hyperlink>
      <w:r>
        <w:rPr>
          <w:sz w:val="20"/>
        </w:rPr>
        <w:t xml:space="preserve"> Бюджетного кодекса Российской Федерации параметры финансового обеспечения реализации государственной программы в отчетном финансовом году приводятся в соответствие с показателями сводной бюджетной росписи окружного бюджета на 31 декабря.</w:t>
      </w:r>
    </w:p>
    <w:p>
      <w:pPr>
        <w:pStyle w:val="0"/>
        <w:spacing w:before="200" w:line-rule="auto"/>
        <w:ind w:firstLine="540"/>
        <w:jc w:val="both"/>
      </w:pPr>
      <w:r>
        <w:rPr>
          <w:sz w:val="20"/>
        </w:rPr>
        <w:t xml:space="preserve">В случае внесения изменений в закон об окружном бюджете, касающихся объемов бюджетных ассигнований на финансовое обеспечение государственной программы (подпрограмм), необходимость внесения соответствующих изменений в государственную программу определяется ответственным исполнителем самостоятельно, за исключением случаев, установленных </w:t>
      </w:r>
      <w:hyperlink w:history="0" w:anchor="P285" w:tooltip="35. При внесении изменений в закон об окружном бюджете в части, касающейся корректировки структуры и (или) объемов бюджетных ассигнований государственной программы (подпрограмм), оказывающих влияние на целевые показатели и (или) ожидаемые результаты реализации, основные параметры государственной программы (подпрограмм) подлежат уточнению в срок не позднее 3 месяцев со дня вступления в силу закона о внесении изменений в закон об окружном бюджете.">
        <w:r>
          <w:rPr>
            <w:sz w:val="20"/>
            <w:color w:val="0000ff"/>
          </w:rPr>
          <w:t xml:space="preserve">пунктом 35</w:t>
        </w:r>
      </w:hyperlink>
      <w:r>
        <w:rPr>
          <w:sz w:val="20"/>
        </w:rPr>
        <w:t xml:space="preserve"> настоящего Порядка.</w:t>
      </w:r>
    </w:p>
    <w:p>
      <w:pPr>
        <w:pStyle w:val="0"/>
        <w:jc w:val="both"/>
      </w:pPr>
      <w:r>
        <w:rPr>
          <w:sz w:val="20"/>
        </w:rPr>
        <w:t xml:space="preserve">(п. 32 в ред. </w:t>
      </w:r>
      <w:hyperlink w:history="0" r:id="rId129"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33. Внесение изменений в ранее утвержденную государственную программу оформляется постановлением администрации Ненецкого автономного округа.</w:t>
      </w:r>
    </w:p>
    <w:p>
      <w:pPr>
        <w:pStyle w:val="0"/>
        <w:spacing w:before="200" w:line-rule="auto"/>
        <w:ind w:firstLine="540"/>
        <w:jc w:val="both"/>
      </w:pPr>
      <w:r>
        <w:rPr>
          <w:sz w:val="20"/>
        </w:rPr>
        <w:t xml:space="preserve">Проект указанного постановления (далее также - проект постановления) согласовывается с соисполнителями и участниками государственной программы.</w:t>
      </w:r>
    </w:p>
    <w:p>
      <w:pPr>
        <w:pStyle w:val="0"/>
        <w:spacing w:before="200" w:line-rule="auto"/>
        <w:ind w:firstLine="540"/>
        <w:jc w:val="both"/>
      </w:pPr>
      <w:r>
        <w:rPr>
          <w:sz w:val="20"/>
        </w:rPr>
        <w:t xml:space="preserve">Соисполнители и участники государственной программы согласовывают проект постановления в части, касающейся реализуемых ими отдельных и основных мероприятий.</w:t>
      </w:r>
    </w:p>
    <w:p>
      <w:pPr>
        <w:pStyle w:val="0"/>
        <w:jc w:val="both"/>
      </w:pPr>
      <w:r>
        <w:rPr>
          <w:sz w:val="20"/>
        </w:rPr>
        <w:t xml:space="preserve">(в ред. </w:t>
      </w:r>
      <w:hyperlink w:history="0" r:id="rId130"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29.12.2016 N 417-п)</w:t>
      </w:r>
    </w:p>
    <w:p>
      <w:pPr>
        <w:pStyle w:val="0"/>
        <w:spacing w:before="200" w:line-rule="auto"/>
        <w:ind w:firstLine="540"/>
        <w:jc w:val="both"/>
      </w:pPr>
      <w:r>
        <w:rPr>
          <w:sz w:val="20"/>
        </w:rPr>
        <w:t xml:space="preserve">Изменения, вносимые в ранее утвержденную государственную программу, не подлежат рассмотрению на заседании общественного совета.</w:t>
      </w:r>
    </w:p>
    <w:p>
      <w:pPr>
        <w:pStyle w:val="0"/>
        <w:jc w:val="both"/>
      </w:pPr>
      <w:r>
        <w:rPr>
          <w:sz w:val="20"/>
        </w:rPr>
        <w:t xml:space="preserve">(в ред. </w:t>
      </w:r>
      <w:hyperlink w:history="0" r:id="rId131"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34. После согласования с соисполнителями и участниками государственной программы ответственный исполнитель направляет проект постановления о внесении изменений в государственную программу в Счетную палату Ненецкого автономного округа для проведения финансово-экономической экспертизы, (за исключением изменений, предусматривающих только установление либо изменение правил предоставления и распределения субсидий из окружного бюджета муниципальным образованиям Ненецкого автономного округа, а также изменений в приложение к государственной программе, определяющее ресурсное обеспечение дорожной деятельности, осуществляемое за счет средств дорожного фонда, если такие изменения не оказывают влияние на основные параметры государственной программы), а также в исполнительные органы государственной власти Ненецкого автономного округа в соответствии с </w:t>
      </w:r>
      <w:hyperlink w:history="0" w:anchor="P252" w:tooltip="26. После получения заключения общественного совета с рекомендацией государственной программы к утверждению ответственный исполнитель направляет проект государственной программы:">
        <w:r>
          <w:rPr>
            <w:sz w:val="20"/>
            <w:color w:val="0000ff"/>
          </w:rPr>
          <w:t xml:space="preserve">пунктом 26</w:t>
        </w:r>
      </w:hyperlink>
      <w:r>
        <w:rPr>
          <w:sz w:val="20"/>
        </w:rPr>
        <w:t xml:space="preserve"> настоящего Порядка для согласования и дачи заключения.</w:t>
      </w:r>
    </w:p>
    <w:p>
      <w:pPr>
        <w:pStyle w:val="0"/>
        <w:jc w:val="both"/>
      </w:pPr>
      <w:r>
        <w:rPr>
          <w:sz w:val="20"/>
        </w:rPr>
        <w:t xml:space="preserve">(в ред. постановлений администрации НАО от 20.08.2014 </w:t>
      </w:r>
      <w:hyperlink w:history="0" r:id="rId132" w:tooltip="Постановление администрации НАО от 20.08.2014 N 316-п &quot;О внесении изменений в постановление Администрации Ненецкого автономного округа от 23.07.2014 N 267-п&quot; {КонсультантПлюс}">
        <w:r>
          <w:rPr>
            <w:sz w:val="20"/>
            <w:color w:val="0000ff"/>
          </w:rPr>
          <w:t xml:space="preserve">N 316-п</w:t>
        </w:r>
      </w:hyperlink>
      <w:r>
        <w:rPr>
          <w:sz w:val="20"/>
        </w:rPr>
        <w:t xml:space="preserve">, от 08.06.2015 </w:t>
      </w:r>
      <w:hyperlink w:history="0" r:id="rId133"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02.04.2018 </w:t>
      </w:r>
      <w:hyperlink w:history="0" r:id="rId13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В Счетную палату Ненецкого автономного округа и Департамент финансов дополнительно представляется пояснительная записка с обоснованием внесения данных изменений, сведения о согласовании вносимых изменений с соисполнителями и участниками государственной программы, а также финансово-экономическое обоснование, если вносимые изменения предусматривают изменение объема бюджетных ассигнований на реализацию государственной программы.</w:t>
      </w:r>
    </w:p>
    <w:p>
      <w:pPr>
        <w:pStyle w:val="0"/>
        <w:jc w:val="both"/>
      </w:pPr>
      <w:r>
        <w:rPr>
          <w:sz w:val="20"/>
        </w:rPr>
        <w:t xml:space="preserve">(в ред. </w:t>
      </w:r>
      <w:hyperlink w:history="0" r:id="rId135"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В случаях, предусмотренных </w:t>
      </w:r>
      <w:hyperlink w:history="0" w:anchor="P265" w:tooltip="32. Государственные программы утверждаются постановлением Администрации Ненецкого автономного округа.">
        <w:r>
          <w:rPr>
            <w:sz w:val="20"/>
            <w:color w:val="0000ff"/>
          </w:rPr>
          <w:t xml:space="preserve">абзацем третьим пункта 32</w:t>
        </w:r>
      </w:hyperlink>
      <w:r>
        <w:rPr>
          <w:sz w:val="20"/>
        </w:rPr>
        <w:t xml:space="preserve"> и </w:t>
      </w:r>
      <w:hyperlink w:history="0" w:anchor="P319" w:tooltip="Объем бюджетных ассигнований, установленный государственной программой, может отличаться от показателей, утвержденных в законе об окружном бюджете, в случае внесения изменений в сводную бюджетную роспись окружного бюджета без внесения изменений в закон об окружном бюджете в порядке, установленном бюджетным законодательством.">
        <w:r>
          <w:rPr>
            <w:sz w:val="20"/>
            <w:color w:val="0000ff"/>
          </w:rPr>
          <w:t xml:space="preserve">абзацем вторым пункта 47</w:t>
        </w:r>
      </w:hyperlink>
      <w:r>
        <w:rPr>
          <w:sz w:val="20"/>
        </w:rPr>
        <w:t xml:space="preserve"> настоящего Порядка, ответственный исполнитель представляет в Счетную палату Ненецкого автономного округа информацию о показателях сводной бюджетной росписи окружного бюджета (копии распоряжений Департамента финансов, другие документы) в части соответствующей государственной программы.</w:t>
      </w:r>
    </w:p>
    <w:p>
      <w:pPr>
        <w:pStyle w:val="0"/>
        <w:jc w:val="both"/>
      </w:pPr>
      <w:r>
        <w:rPr>
          <w:sz w:val="20"/>
        </w:rPr>
        <w:t xml:space="preserve">(абзац введен </w:t>
      </w:r>
      <w:hyperlink w:history="0" r:id="rId13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bookmarkStart w:id="285" w:name="P285"/>
    <w:bookmarkEnd w:id="285"/>
    <w:p>
      <w:pPr>
        <w:pStyle w:val="0"/>
        <w:spacing w:before="200" w:line-rule="auto"/>
        <w:ind w:firstLine="540"/>
        <w:jc w:val="both"/>
      </w:pPr>
      <w:r>
        <w:rPr>
          <w:sz w:val="20"/>
        </w:rPr>
        <w:t xml:space="preserve">35. При внесении изменений в закон об окружном бюджете в части, касающейся корректировки структуры и (или) объемов бюджетных ассигнований государственной программы (подпрограмм), оказывающих влияние на целевые показатели и (или) ожидаемые результаты реализации, основные параметры государственной программы (подпрограмм) подлежат уточнению в срок не позднее 3 месяцев со дня вступления в силу закона о внесении изменений в закон об окружном бюджете.</w:t>
      </w:r>
    </w:p>
    <w:p>
      <w:pPr>
        <w:pStyle w:val="0"/>
        <w:jc w:val="both"/>
      </w:pPr>
      <w:r>
        <w:rPr>
          <w:sz w:val="20"/>
        </w:rPr>
        <w:t xml:space="preserve">(п. 35 в ред. </w:t>
      </w:r>
      <w:hyperlink w:history="0" r:id="rId137"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35.1. Внесение изменений в установленные государственной программой плановые значения целевых показателей текущего финансового года в сторону их ухудшения после 1 ноября текущего года не допускается, за исключением случаев, когда установленные государственной программой плановые значения целевых показателей подлежат корректировке в целях приведения их в соответствие с показателями, установленными соглашениями о предоставлении из федерального бюджета межбюджетных трансфертов окружному бюджету либо соглашениями о реализации на территории Ненецкого автономного округа региональных проектов.</w:t>
      </w:r>
    </w:p>
    <w:p>
      <w:pPr>
        <w:pStyle w:val="0"/>
        <w:jc w:val="both"/>
      </w:pPr>
      <w:r>
        <w:rPr>
          <w:sz w:val="20"/>
        </w:rPr>
        <w:t xml:space="preserve">(в ред. </w:t>
      </w:r>
      <w:hyperlink w:history="0" r:id="rId138"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03.02.2021 N 23-п)</w:t>
      </w:r>
    </w:p>
    <w:p>
      <w:pPr>
        <w:pStyle w:val="0"/>
        <w:spacing w:before="200" w:line-rule="auto"/>
        <w:ind w:firstLine="540"/>
        <w:jc w:val="both"/>
      </w:pPr>
      <w:r>
        <w:rPr>
          <w:sz w:val="20"/>
        </w:rPr>
        <w:t xml:space="preserve">Внесение в текущем финансовом году изменений в наименования и (или) значения целевых показателей, относящихся к отчетному периоду, не допускается, за исключением случаев, когда необходимость корректировки целевых показателей в отчетном периоде возникает из-за позднего (после 1 декабря отчетного года) заключения соглашений (дополнительных соглашений) о предоставлении из федерального бюджета межбюджетных трансфертов окружному бюджету либо о реализации региональных проектов на территории Ненецкого автономного округа. При этом корректировку целевых показателей следует производить не позднее срока представления годового отчета о ходе реализации и оценке эффективности государственной программы в отчетном периоде (не позднее 1 марта текущего года).</w:t>
      </w:r>
    </w:p>
    <w:p>
      <w:pPr>
        <w:pStyle w:val="0"/>
        <w:jc w:val="both"/>
      </w:pPr>
      <w:r>
        <w:rPr>
          <w:sz w:val="20"/>
        </w:rPr>
        <w:t xml:space="preserve">(в ред. </w:t>
      </w:r>
      <w:hyperlink w:history="0" r:id="rId139"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28.02.2022 N 42-п)</w:t>
      </w:r>
    </w:p>
    <w:p>
      <w:pPr>
        <w:pStyle w:val="0"/>
        <w:jc w:val="both"/>
      </w:pPr>
      <w:r>
        <w:rPr>
          <w:sz w:val="20"/>
        </w:rPr>
        <w:t xml:space="preserve">(п. 35.1 введен </w:t>
      </w:r>
      <w:hyperlink w:history="0" r:id="rId14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25.03.2019 N 77-п)</w:t>
      </w:r>
    </w:p>
    <w:p>
      <w:pPr>
        <w:pStyle w:val="0"/>
        <w:spacing w:before="200" w:line-rule="auto"/>
        <w:ind w:firstLine="540"/>
        <w:jc w:val="both"/>
      </w:pPr>
      <w:r>
        <w:rPr>
          <w:sz w:val="20"/>
        </w:rPr>
        <w:t xml:space="preserve">36. Внесение изменений в подпрограммы осуществляется путем внесения изменений в государственную программу.</w:t>
      </w:r>
    </w:p>
    <w:p>
      <w:pPr>
        <w:pStyle w:val="0"/>
        <w:spacing w:before="200" w:line-rule="auto"/>
        <w:ind w:firstLine="540"/>
        <w:jc w:val="both"/>
      </w:pPr>
      <w:r>
        <w:rPr>
          <w:sz w:val="20"/>
        </w:rPr>
        <w:t xml:space="preserve">37. Ответственный исполнитель в течение пяти рабочих дней со дня принятия постановления об утверждении государственной программы (постановления о внесении изменений в государственную программу) направляет его копию в Департамент финансов по системе электронного документооборота "Дело" (без приложений).</w:t>
      </w:r>
    </w:p>
    <w:p>
      <w:pPr>
        <w:pStyle w:val="0"/>
        <w:jc w:val="both"/>
      </w:pPr>
      <w:r>
        <w:rPr>
          <w:sz w:val="20"/>
        </w:rPr>
        <w:t xml:space="preserve">(п. 37 в ред. </w:t>
      </w:r>
      <w:hyperlink w:history="0" r:id="rId141"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12.05.2017 N 152-п)</w:t>
      </w:r>
    </w:p>
    <w:p>
      <w:pPr>
        <w:pStyle w:val="0"/>
        <w:jc w:val="both"/>
      </w:pPr>
      <w:r>
        <w:rPr>
          <w:sz w:val="20"/>
        </w:rPr>
      </w:r>
    </w:p>
    <w:bookmarkStart w:id="296" w:name="P296"/>
    <w:bookmarkEnd w:id="296"/>
    <w:p>
      <w:pPr>
        <w:pStyle w:val="2"/>
        <w:outlineLvl w:val="1"/>
        <w:jc w:val="center"/>
      </w:pPr>
      <w:r>
        <w:rPr>
          <w:sz w:val="20"/>
        </w:rPr>
        <w:t xml:space="preserve">Раздел IV</w:t>
      </w:r>
    </w:p>
    <w:p>
      <w:pPr>
        <w:pStyle w:val="2"/>
        <w:jc w:val="center"/>
      </w:pPr>
      <w:r>
        <w:rPr>
          <w:sz w:val="20"/>
        </w:rPr>
        <w:t xml:space="preserve">ОБЩЕСТВЕННОЕ ОБСУЖДЕНИЕ</w:t>
      </w:r>
    </w:p>
    <w:p>
      <w:pPr>
        <w:pStyle w:val="0"/>
        <w:jc w:val="both"/>
      </w:pPr>
      <w:r>
        <w:rPr>
          <w:sz w:val="20"/>
        </w:rPr>
        <w:t xml:space="preserve">(в ред. </w:t>
      </w:r>
      <w:hyperlink w:history="0" r:id="rId142"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12.05.2017 N 152-п)</w:t>
      </w:r>
    </w:p>
    <w:p>
      <w:pPr>
        <w:pStyle w:val="0"/>
        <w:jc w:val="both"/>
      </w:pPr>
      <w:r>
        <w:rPr>
          <w:sz w:val="20"/>
        </w:rPr>
      </w:r>
    </w:p>
    <w:p>
      <w:pPr>
        <w:pStyle w:val="0"/>
        <w:ind w:firstLine="540"/>
        <w:jc w:val="both"/>
      </w:pPr>
      <w:r>
        <w:rPr>
          <w:sz w:val="20"/>
        </w:rPr>
        <w:t xml:space="preserve">38. Проект государственной программы подлежит общественному обсуждению.</w:t>
      </w:r>
    </w:p>
    <w:p>
      <w:pPr>
        <w:pStyle w:val="0"/>
        <w:spacing w:before="200" w:line-rule="auto"/>
        <w:ind w:firstLine="540"/>
        <w:jc w:val="both"/>
      </w:pPr>
      <w:r>
        <w:rPr>
          <w:sz w:val="20"/>
        </w:rPr>
        <w:t xml:space="preserve">39. Общественное обсуждение проектов государственных программ проводится в целях обеспечения открытости для общества информации о планируемом развитии соответствующей сферы социально-экономического развития Ненецкого автономного округа вследствие реализации государственной программы.</w:t>
      </w:r>
    </w:p>
    <w:p>
      <w:pPr>
        <w:pStyle w:val="0"/>
        <w:spacing w:before="200" w:line-rule="auto"/>
        <w:ind w:firstLine="540"/>
        <w:jc w:val="both"/>
      </w:pPr>
      <w:r>
        <w:rPr>
          <w:sz w:val="20"/>
        </w:rPr>
        <w:t xml:space="preserve">40. Организационно-техническое обеспечение подготовки и проведения общественного обсуждения осуществляется ответственным исполнителем государственной программы.</w:t>
      </w:r>
    </w:p>
    <w:p>
      <w:pPr>
        <w:pStyle w:val="0"/>
        <w:spacing w:before="200" w:line-rule="auto"/>
        <w:ind w:firstLine="540"/>
        <w:jc w:val="both"/>
      </w:pPr>
      <w:r>
        <w:rPr>
          <w:sz w:val="20"/>
        </w:rPr>
        <w:t xml:space="preserve">41. Для проведения общественного обсуждения проект постановления администрации Ненецкого автономного округа об утверждении государственной программы или о внесении изменений в ранее утвержденную государственную программу, а также информация о порядке представления замечаний и предложений к проекту подлежит размещению на официальном сайте администрации Ненецкого автономного округа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Проект постановления администрации Ненецкого автономного округа об утверждении государственной программы подлежит размещению на официальном сайте для проведения общественного обсуждения в срок не менее чем за один месяц до дня рассмотрения на заседании Администрации Ненецкого автономного округа.</w:t>
      </w:r>
    </w:p>
    <w:p>
      <w:pPr>
        <w:pStyle w:val="0"/>
        <w:jc w:val="both"/>
      </w:pPr>
      <w:r>
        <w:rPr>
          <w:sz w:val="20"/>
        </w:rPr>
        <w:t xml:space="preserve">(в ред. </w:t>
      </w:r>
      <w:hyperlink w:history="0" r:id="rId143"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42 - 44. Утратили силу. - </w:t>
      </w:r>
      <w:hyperlink w:history="0" r:id="rId144"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12.05.2017 N 152-п.</w:t>
      </w:r>
    </w:p>
    <w:p>
      <w:pPr>
        <w:pStyle w:val="0"/>
        <w:spacing w:before="200" w:line-rule="auto"/>
        <w:ind w:firstLine="540"/>
        <w:jc w:val="both"/>
      </w:pPr>
      <w:r>
        <w:rPr>
          <w:sz w:val="20"/>
        </w:rPr>
        <w:t xml:space="preserve">45. Предложения и замечания, поступившие по итогам общественных обсуждений проектов государственных программ, учитываются ответственными исполнителями при доработке проектов государственных программ.</w:t>
      </w:r>
    </w:p>
    <w:p>
      <w:pPr>
        <w:pStyle w:val="0"/>
        <w:jc w:val="both"/>
      </w:pPr>
      <w:r>
        <w:rPr>
          <w:sz w:val="20"/>
        </w:rPr>
        <w:t xml:space="preserve">(в ред. </w:t>
      </w:r>
      <w:hyperlink w:history="0" r:id="rId145"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12.05.2017 N 152-п)</w:t>
      </w:r>
    </w:p>
    <w:p>
      <w:pPr>
        <w:pStyle w:val="0"/>
        <w:spacing w:before="200" w:line-rule="auto"/>
        <w:ind w:firstLine="540"/>
        <w:jc w:val="both"/>
      </w:pPr>
      <w:r>
        <w:rPr>
          <w:sz w:val="20"/>
        </w:rPr>
        <w:t xml:space="preserve">Доработанный проект государственной программы подлежит рассмотрению общественным советом.</w:t>
      </w:r>
    </w:p>
    <w:p>
      <w:pPr>
        <w:pStyle w:val="0"/>
        <w:jc w:val="both"/>
      </w:pPr>
      <w:r>
        <w:rPr>
          <w:sz w:val="20"/>
        </w:rPr>
        <w:t xml:space="preserve">(в ред. </w:t>
      </w:r>
      <w:hyperlink w:history="0" r:id="rId146"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jc w:val="both"/>
      </w:pPr>
      <w:r>
        <w:rPr>
          <w:sz w:val="20"/>
        </w:rPr>
      </w:r>
    </w:p>
    <w:p>
      <w:pPr>
        <w:pStyle w:val="2"/>
        <w:outlineLvl w:val="1"/>
        <w:jc w:val="center"/>
      </w:pPr>
      <w:r>
        <w:rPr>
          <w:sz w:val="20"/>
        </w:rPr>
        <w:t xml:space="preserve">Раздел V</w:t>
      </w:r>
    </w:p>
    <w:p>
      <w:pPr>
        <w:pStyle w:val="2"/>
        <w:jc w:val="center"/>
      </w:pPr>
      <w:r>
        <w:rPr>
          <w:sz w:val="20"/>
        </w:rPr>
        <w:t xml:space="preserve">ФИНАНСОВОЕ ОБЕСПЕЧЕНИЕ РЕАЛИЗАЦИИ ГОСУДАРСТВЕННЫХ ПРОГРАММ</w:t>
      </w:r>
    </w:p>
    <w:p>
      <w:pPr>
        <w:pStyle w:val="0"/>
        <w:jc w:val="both"/>
      </w:pPr>
      <w:r>
        <w:rPr>
          <w:sz w:val="20"/>
        </w:rPr>
      </w:r>
    </w:p>
    <w:p>
      <w:pPr>
        <w:pStyle w:val="0"/>
        <w:ind w:firstLine="540"/>
        <w:jc w:val="both"/>
      </w:pPr>
      <w:r>
        <w:rPr>
          <w:sz w:val="20"/>
        </w:rPr>
        <w:t xml:space="preserve">46. Финансовое обеспечение реализации государственных программ в части расходных обязательств Ненецкого автономного округа осуществляется за счет бюджетных ассигнований окружного бюджета в соответствии с бюджетным законодательством.</w:t>
      </w:r>
    </w:p>
    <w:p>
      <w:pPr>
        <w:pStyle w:val="0"/>
        <w:spacing w:before="200" w:line-rule="auto"/>
        <w:ind w:firstLine="540"/>
        <w:jc w:val="both"/>
      </w:pPr>
      <w:r>
        <w:rPr>
          <w:sz w:val="20"/>
        </w:rPr>
        <w:t xml:space="preserve">Распределение бюджетных ассигнований на реализацию государственных программ утверждается законом Ненецкого автономного округа об окружном бюджете на очередной финансовый год и плановый период.</w:t>
      </w:r>
    </w:p>
    <w:bookmarkStart w:id="317" w:name="P317"/>
    <w:bookmarkEnd w:id="317"/>
    <w:p>
      <w:pPr>
        <w:pStyle w:val="0"/>
        <w:spacing w:before="200" w:line-rule="auto"/>
        <w:ind w:firstLine="540"/>
        <w:jc w:val="both"/>
      </w:pPr>
      <w:r>
        <w:rPr>
          <w:sz w:val="20"/>
        </w:rPr>
        <w:t xml:space="preserve">47. В соответствии с </w:t>
      </w:r>
      <w:hyperlink w:history="0" r:id="rId147" w:tooltip="&quot;Бюджетный кодекс Российской Федерации&quot; от 31.07.1998 N 145-ФЗ (ред. от 14.07.2022) {КонсультантПлюс}">
        <w:r>
          <w:rPr>
            <w:sz w:val="20"/>
            <w:color w:val="0000ff"/>
          </w:rPr>
          <w:t xml:space="preserve">пунктом 2 статьи 179</w:t>
        </w:r>
      </w:hyperlink>
      <w:r>
        <w:rPr>
          <w:sz w:val="20"/>
        </w:rPr>
        <w:t xml:space="preserve"> Бюджетного кодекса Российской Федерации государственные программы подлежат приведению в соответствие с законом об окружном бюджете не позднее 3 месяцев со дня вступления его в силу.</w:t>
      </w:r>
    </w:p>
    <w:p>
      <w:pPr>
        <w:pStyle w:val="0"/>
        <w:jc w:val="both"/>
      </w:pPr>
      <w:r>
        <w:rPr>
          <w:sz w:val="20"/>
        </w:rPr>
        <w:t xml:space="preserve">(в ред. постановлений администрации НАО от 08.06.2015 </w:t>
      </w:r>
      <w:hyperlink w:history="0" r:id="rId148"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12.05.2017 </w:t>
      </w:r>
      <w:hyperlink w:history="0" r:id="rId149"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w:t>
      </w:r>
    </w:p>
    <w:bookmarkStart w:id="319" w:name="P319"/>
    <w:bookmarkEnd w:id="319"/>
    <w:p>
      <w:pPr>
        <w:pStyle w:val="0"/>
        <w:spacing w:before="200" w:line-rule="auto"/>
        <w:ind w:firstLine="540"/>
        <w:jc w:val="both"/>
      </w:pPr>
      <w:r>
        <w:rPr>
          <w:sz w:val="20"/>
        </w:rPr>
        <w:t xml:space="preserve">Объем бюджетных ассигнований, установленный государственной программой, может отличаться от показателей, утвержденных в законе об окружном бюджете, в случае внесения изменений в сводную бюджетную роспись окружного бюджета без внесения изменений в закон об окружном бюджете в порядке, установленном бюджетным законодательством.</w:t>
      </w:r>
    </w:p>
    <w:p>
      <w:pPr>
        <w:pStyle w:val="0"/>
        <w:jc w:val="both"/>
      </w:pPr>
      <w:r>
        <w:rPr>
          <w:sz w:val="20"/>
        </w:rPr>
        <w:t xml:space="preserve">(абзац введен </w:t>
      </w:r>
      <w:hyperlink w:history="0" r:id="rId150"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48. Объем бюджетных ассигнований на реализацию государственной программы отражается в </w:t>
      </w:r>
      <w:hyperlink w:history="0" w:anchor="P712" w:tooltip="Перечень">
        <w:r>
          <w:rPr>
            <w:sz w:val="20"/>
            <w:color w:val="0000ff"/>
          </w:rPr>
          <w:t xml:space="preserve">перечне</w:t>
        </w:r>
      </w:hyperlink>
      <w:r>
        <w:rPr>
          <w:sz w:val="20"/>
        </w:rPr>
        <w:t xml:space="preserve"> мероприятий государственной программы (Приложение 4 к настоящему Порядку) по государственной программе в целом, а также с распределением по отдельным мероприятиям, региональным проектам, подпрограммам, основным мероприятиям, детализированным мероприятиям (в случае их указания в государственной программе), по источникам финансирования, по годам реализации в тысячах рублей с точностью до одного знака после запятой, с указанием ответственного исполнителя, соисполнителя и участника государственной программы (подпрограммы).</w:t>
      </w:r>
    </w:p>
    <w:p>
      <w:pPr>
        <w:pStyle w:val="0"/>
        <w:jc w:val="both"/>
      </w:pPr>
      <w:r>
        <w:rPr>
          <w:sz w:val="20"/>
        </w:rPr>
        <w:t xml:space="preserve">(в ред. постановлений администрации НАО от 02.04.2018 </w:t>
      </w:r>
      <w:hyperlink w:history="0" r:id="rId15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25.03.2019 </w:t>
      </w:r>
      <w:hyperlink w:history="0" r:id="rId152"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rPr>
        <w:t xml:space="preserve">)</w:t>
      </w:r>
    </w:p>
    <w:p>
      <w:pPr>
        <w:pStyle w:val="0"/>
        <w:spacing w:before="200" w:line-rule="auto"/>
        <w:ind w:firstLine="540"/>
        <w:jc w:val="both"/>
      </w:pPr>
      <w:r>
        <w:rPr>
          <w:sz w:val="20"/>
        </w:rPr>
        <w:t xml:space="preserve">49. Финансовое обеспечение строительства, реконструкции и модернизации объектов капитального строительства, реализуемых в рамках государственной программы, осуществляется за счет бюджетных ассигнований в порядке, установленном администрацией Ненецкого автономного округа.</w:t>
      </w:r>
    </w:p>
    <w:p>
      <w:pPr>
        <w:pStyle w:val="0"/>
        <w:spacing w:before="200" w:line-rule="auto"/>
        <w:ind w:firstLine="540"/>
        <w:jc w:val="both"/>
      </w:pPr>
      <w:r>
        <w:rPr>
          <w:sz w:val="20"/>
        </w:rPr>
        <w:t xml:space="preserve">50. Планирование бюджетных ассигнований на реализацию государственных программ в очередном финансовом году и плановом периоде осуществляется в соответствии с нормативными правовыми актами Ненецкого автономного округа, регулирующими порядок составления проекта окружного бюджета и планирования бюджетных ассигнований.</w:t>
      </w:r>
    </w:p>
    <w:p>
      <w:pPr>
        <w:pStyle w:val="0"/>
        <w:spacing w:before="200" w:line-rule="auto"/>
        <w:ind w:firstLine="540"/>
        <w:jc w:val="both"/>
      </w:pPr>
      <w:r>
        <w:rPr>
          <w:sz w:val="20"/>
        </w:rPr>
        <w:t xml:space="preserve">51. Включение в проект государственной программы финансирования мероприятий за счет средств иных источников, кроме окружного бюджета, должно быть подтверждено соглашениями (договорами, гарантийными письмами) о намерениях между ответственным исполнителем (соисполнителями) государственной программы и федеральными органами государственной власти, органами местного самоуправления Ненецкого автономного округа, общественными, научными и иными организациями, внебюджетными фондами, подтверждающими финансирование (софинансирование) государственной программы за счет средств федерального бюджета, местных бюджетов, внебюджетных источников.</w:t>
      </w:r>
    </w:p>
    <w:p>
      <w:pPr>
        <w:pStyle w:val="0"/>
        <w:jc w:val="both"/>
      </w:pPr>
      <w:r>
        <w:rPr>
          <w:sz w:val="20"/>
        </w:rPr>
        <w:t xml:space="preserve">(в ред. </w:t>
      </w:r>
      <w:hyperlink w:history="0" r:id="rId15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52. Предоставление субсидий из федерального бюджета окружному бюджету в рамках государственных программ Российской Федерации осуществляется в порядке, установленном Правительством Российской Федерации.</w:t>
      </w:r>
    </w:p>
    <w:p>
      <w:pPr>
        <w:pStyle w:val="0"/>
        <w:jc w:val="both"/>
      </w:pPr>
      <w:r>
        <w:rPr>
          <w:sz w:val="20"/>
        </w:rPr>
      </w:r>
    </w:p>
    <w:p>
      <w:pPr>
        <w:pStyle w:val="2"/>
        <w:outlineLvl w:val="1"/>
        <w:jc w:val="center"/>
      </w:pPr>
      <w:r>
        <w:rPr>
          <w:sz w:val="20"/>
        </w:rPr>
        <w:t xml:space="preserve">Раздел VI</w:t>
      </w:r>
    </w:p>
    <w:p>
      <w:pPr>
        <w:pStyle w:val="2"/>
        <w:jc w:val="center"/>
      </w:pPr>
      <w:r>
        <w:rPr>
          <w:sz w:val="20"/>
        </w:rPr>
        <w:t xml:space="preserve">УПРАВЛЕНИЕ И КОНТРОЛЬ ЗА РЕАЛИЗАЦИЕЙ</w:t>
      </w:r>
    </w:p>
    <w:p>
      <w:pPr>
        <w:pStyle w:val="2"/>
        <w:jc w:val="center"/>
      </w:pPr>
      <w:r>
        <w:rPr>
          <w:sz w:val="20"/>
        </w:rPr>
        <w:t xml:space="preserve">ГОСУДАРСТВЕННОЙ ПРОГРАММЫ</w:t>
      </w:r>
    </w:p>
    <w:p>
      <w:pPr>
        <w:pStyle w:val="0"/>
        <w:jc w:val="both"/>
      </w:pPr>
      <w:r>
        <w:rPr>
          <w:sz w:val="20"/>
        </w:rPr>
      </w:r>
    </w:p>
    <w:p>
      <w:pPr>
        <w:pStyle w:val="0"/>
        <w:ind w:firstLine="540"/>
        <w:jc w:val="both"/>
      </w:pPr>
      <w:r>
        <w:rPr>
          <w:sz w:val="20"/>
        </w:rPr>
        <w:t xml:space="preserve">53. Текущее управление и контроль за реализацией государственной программы осуществляет ответственный исполнитель государственной программы.</w:t>
      </w:r>
    </w:p>
    <w:p>
      <w:pPr>
        <w:pStyle w:val="0"/>
        <w:spacing w:before="200" w:line-rule="auto"/>
        <w:ind w:firstLine="540"/>
        <w:jc w:val="both"/>
      </w:pPr>
      <w:r>
        <w:rPr>
          <w:sz w:val="20"/>
        </w:rPr>
        <w:t xml:space="preserve">54. Реализация государственной программы осуществляется в соответствии с </w:t>
      </w:r>
      <w:hyperlink w:history="0" w:anchor="P1299" w:tooltip="План">
        <w:r>
          <w:rPr>
            <w:sz w:val="20"/>
            <w:color w:val="0000ff"/>
          </w:rPr>
          <w:t xml:space="preserve">планом</w:t>
        </w:r>
      </w:hyperlink>
      <w:r>
        <w:rPr>
          <w:sz w:val="20"/>
        </w:rPr>
        <w:t xml:space="preserve"> реализации государственной программы, утверждаемым на очередной финансовый год и плановый период (далее - план реализации) (оформляется по форме согласно Приложению 7 к настоящему Порядку).</w:t>
      </w:r>
    </w:p>
    <w:p>
      <w:pPr>
        <w:pStyle w:val="0"/>
        <w:jc w:val="both"/>
      </w:pPr>
      <w:r>
        <w:rPr>
          <w:sz w:val="20"/>
        </w:rPr>
        <w:t xml:space="preserve">(в ред. постановлений администрации НАО от 12.05.2017 </w:t>
      </w:r>
      <w:hyperlink w:history="0" r:id="rId154"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15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55. План реализации разрабатывается ответственным исполнителем и утверждается распоряжением ответственного исполнителя.</w:t>
      </w:r>
    </w:p>
    <w:p>
      <w:pPr>
        <w:pStyle w:val="0"/>
        <w:jc w:val="both"/>
      </w:pPr>
      <w:r>
        <w:rPr>
          <w:sz w:val="20"/>
        </w:rPr>
        <w:t xml:space="preserve">(п. 55 в ред. </w:t>
      </w:r>
      <w:hyperlink w:history="0" r:id="rId15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56. Утратил силу. - </w:t>
      </w:r>
      <w:hyperlink w:history="0" r:id="rId15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spacing w:before="200" w:line-rule="auto"/>
        <w:ind w:firstLine="540"/>
        <w:jc w:val="both"/>
      </w:pPr>
      <w:r>
        <w:rPr>
          <w:sz w:val="20"/>
        </w:rPr>
        <w:t xml:space="preserve">57. Ответственный исполнитель ежегодно до 1 февраля очередного финансового года представляет в Департамент финансов копию распоряжения об утверждении плана реализации.</w:t>
      </w:r>
    </w:p>
    <w:p>
      <w:pPr>
        <w:pStyle w:val="0"/>
        <w:jc w:val="both"/>
      </w:pPr>
      <w:r>
        <w:rPr>
          <w:sz w:val="20"/>
        </w:rPr>
        <w:t xml:space="preserve">(п. 57 в ред. </w:t>
      </w:r>
      <w:hyperlink w:history="0" r:id="rId158"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58. Утратил силу. - </w:t>
      </w:r>
      <w:hyperlink w:history="0" r:id="rId159"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12.05.2017 N 152-п.</w:t>
      </w:r>
    </w:p>
    <w:p>
      <w:pPr>
        <w:pStyle w:val="0"/>
        <w:spacing w:before="200" w:line-rule="auto"/>
        <w:ind w:firstLine="540"/>
        <w:jc w:val="both"/>
      </w:pPr>
      <w:r>
        <w:rPr>
          <w:sz w:val="20"/>
        </w:rPr>
        <w:t xml:space="preserve">59. В целях предупреждения возникновения проблем и отклонений хода реализации государственных программ от запланированного уровня Департамент финансов осуществляет ежеквартальный мониторинг реализации мероприятий государственных программ (далее - мониторинг).</w:t>
      </w:r>
    </w:p>
    <w:p>
      <w:pPr>
        <w:pStyle w:val="0"/>
        <w:jc w:val="both"/>
      </w:pPr>
      <w:r>
        <w:rPr>
          <w:sz w:val="20"/>
        </w:rPr>
        <w:t xml:space="preserve">(в ред. </w:t>
      </w:r>
      <w:hyperlink w:history="0" r:id="rId160"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Объектом мониторинга являются отчеты о реализации государственных программ, представляемые ответственными исполнителями государственных программ в Департамент финансов ежеквартально до 10 числа месяца, следующего за отчетным кварталом (за исключением отчета о реализации государственных программ по итогам последнего квартала отчетного года), на бумажном носителе и в электронном виде (оформляется по форме согласно </w:t>
      </w:r>
      <w:hyperlink w:history="0" w:anchor="P1803" w:tooltip="Отчет">
        <w:r>
          <w:rPr>
            <w:sz w:val="20"/>
            <w:color w:val="0000ff"/>
          </w:rPr>
          <w:t xml:space="preserve">Приложению 8</w:t>
        </w:r>
      </w:hyperlink>
      <w:r>
        <w:rPr>
          <w:sz w:val="20"/>
        </w:rPr>
        <w:t xml:space="preserve"> к настоящему Порядку).</w:t>
      </w:r>
    </w:p>
    <w:p>
      <w:pPr>
        <w:pStyle w:val="0"/>
        <w:jc w:val="both"/>
      </w:pPr>
      <w:r>
        <w:rPr>
          <w:sz w:val="20"/>
        </w:rPr>
        <w:t xml:space="preserve">(в ред. постановлений администрации НАО от 12.05.2017 </w:t>
      </w:r>
      <w:hyperlink w:history="0" r:id="rId161"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162"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Отчет о реализации государственной программы формируется нарастающим итогом с начала текущего года.</w:t>
      </w:r>
    </w:p>
    <w:p>
      <w:pPr>
        <w:pStyle w:val="0"/>
        <w:jc w:val="both"/>
      </w:pPr>
      <w:r>
        <w:rPr>
          <w:sz w:val="20"/>
        </w:rPr>
        <w:t xml:space="preserve">(в ред. </w:t>
      </w:r>
      <w:hyperlink w:history="0" r:id="rId16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Абзац утратил силу. - </w:t>
      </w:r>
      <w:hyperlink w:history="0" r:id="rId16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spacing w:before="200" w:line-rule="auto"/>
        <w:ind w:firstLine="540"/>
        <w:jc w:val="both"/>
      </w:pPr>
      <w:r>
        <w:rPr>
          <w:sz w:val="20"/>
        </w:rPr>
        <w:t xml:space="preserve">60. К отчету о реализации государственной программы прилагается пояснительная записка, которая должна содержать следующие сведения:</w:t>
      </w:r>
    </w:p>
    <w:p>
      <w:pPr>
        <w:pStyle w:val="0"/>
        <w:spacing w:before="200" w:line-rule="auto"/>
        <w:ind w:firstLine="540"/>
        <w:jc w:val="both"/>
      </w:pPr>
      <w:r>
        <w:rPr>
          <w:sz w:val="20"/>
        </w:rPr>
        <w:t xml:space="preserve">описание результатов реализации государственной программы за отчетный период в разрезе отдельных мероприятий, региональных проектов, подпрограмм и основных мероприятий;</w:t>
      </w:r>
    </w:p>
    <w:p>
      <w:pPr>
        <w:pStyle w:val="0"/>
        <w:jc w:val="both"/>
      </w:pPr>
      <w:r>
        <w:rPr>
          <w:sz w:val="20"/>
        </w:rPr>
        <w:t xml:space="preserve">(в ред. </w:t>
      </w:r>
      <w:hyperlink w:history="0" r:id="rId16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о своевременности доведения и полноты распределения лимитов бюджетных обязательств;</w:t>
      </w:r>
    </w:p>
    <w:p>
      <w:pPr>
        <w:pStyle w:val="0"/>
        <w:spacing w:before="200" w:line-rule="auto"/>
        <w:ind w:firstLine="540"/>
        <w:jc w:val="both"/>
      </w:pPr>
      <w:r>
        <w:rPr>
          <w:sz w:val="20"/>
        </w:rPr>
        <w:t xml:space="preserve">о соответствии кассового исполнения (кассовых расходов) окружного бюджета запланированному уровню затрат в отчетном периоде (при наличии отклонений с указанием причин отклонений);</w:t>
      </w:r>
    </w:p>
    <w:p>
      <w:pPr>
        <w:pStyle w:val="0"/>
        <w:jc w:val="both"/>
      </w:pPr>
      <w:r>
        <w:rPr>
          <w:sz w:val="20"/>
        </w:rPr>
        <w:t xml:space="preserve">(в ред. </w:t>
      </w:r>
      <w:hyperlink w:history="0" r:id="rId166"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об объеме неиспользованных бюджетных ассигнований, предусмотренных на реализацию государственной программы в отчетном периоде с указанием причин;</w:t>
      </w:r>
    </w:p>
    <w:p>
      <w:pPr>
        <w:pStyle w:val="0"/>
        <w:spacing w:before="200" w:line-rule="auto"/>
        <w:ind w:firstLine="540"/>
        <w:jc w:val="both"/>
      </w:pPr>
      <w:r>
        <w:rPr>
          <w:sz w:val="20"/>
        </w:rPr>
        <w:t xml:space="preserve">о качестве межведомственного взаимодействия ответственного исполнителя с иными заинтересованными органами и организациями при реализации государственной программы;</w:t>
      </w:r>
    </w:p>
    <w:p>
      <w:pPr>
        <w:pStyle w:val="0"/>
        <w:spacing w:before="200" w:line-rule="auto"/>
        <w:ind w:firstLine="540"/>
        <w:jc w:val="both"/>
      </w:pPr>
      <w:r>
        <w:rPr>
          <w:sz w:val="20"/>
        </w:rPr>
        <w:t xml:space="preserve">о наличии правонарушений, выявленных ответственным исполнителем в ходе контроля за реализацией государственной программы.</w:t>
      </w:r>
    </w:p>
    <w:p>
      <w:pPr>
        <w:pStyle w:val="0"/>
        <w:jc w:val="both"/>
      </w:pPr>
      <w:r>
        <w:rPr>
          <w:sz w:val="20"/>
        </w:rPr>
        <w:t xml:space="preserve">(п. 60 в ред. </w:t>
      </w:r>
      <w:hyperlink w:history="0" r:id="rId16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61. Департамент финансов ежеквартально до 10 числа месяца, следующего за отчетным кварталом, составляет отчет о кассовом исполнении государственных программ в отчетном периоде (за исключением отчета за последний квартал отчетного года), содержащий:</w:t>
      </w:r>
    </w:p>
    <w:p>
      <w:pPr>
        <w:pStyle w:val="0"/>
        <w:jc w:val="both"/>
      </w:pPr>
      <w:r>
        <w:rPr>
          <w:sz w:val="20"/>
        </w:rPr>
        <w:t xml:space="preserve">(в ред. постановлений администрации НАО от 08.06.2015 </w:t>
      </w:r>
      <w:hyperlink w:history="0" r:id="rId168"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12.05.2017 </w:t>
      </w:r>
      <w:hyperlink w:history="0" r:id="rId169"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w:t>
      </w:r>
    </w:p>
    <w:p>
      <w:pPr>
        <w:pStyle w:val="0"/>
        <w:spacing w:before="200" w:line-rule="auto"/>
        <w:ind w:firstLine="540"/>
        <w:jc w:val="both"/>
      </w:pPr>
      <w:r>
        <w:rPr>
          <w:sz w:val="20"/>
        </w:rPr>
        <w:t xml:space="preserve">1) наименование государственной программы, подпрограммы, отдельного мероприятия, регионального проекта;</w:t>
      </w:r>
    </w:p>
    <w:p>
      <w:pPr>
        <w:pStyle w:val="0"/>
        <w:jc w:val="both"/>
      </w:pPr>
      <w:r>
        <w:rPr>
          <w:sz w:val="20"/>
        </w:rPr>
        <w:t xml:space="preserve">(в ред. </w:t>
      </w:r>
      <w:hyperlink w:history="0" r:id="rId17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2) наименование ответственного исполнителя (соисполнителя (соисполнителей));</w:t>
      </w:r>
    </w:p>
    <w:p>
      <w:pPr>
        <w:pStyle w:val="0"/>
        <w:spacing w:before="200" w:line-rule="auto"/>
        <w:ind w:firstLine="540"/>
        <w:jc w:val="both"/>
      </w:pPr>
      <w:r>
        <w:rPr>
          <w:sz w:val="20"/>
        </w:rPr>
        <w:t xml:space="preserve">3) объем кассового исполнения;</w:t>
      </w:r>
    </w:p>
    <w:p>
      <w:pPr>
        <w:pStyle w:val="0"/>
        <w:spacing w:before="200" w:line-rule="auto"/>
        <w:ind w:firstLine="540"/>
        <w:jc w:val="both"/>
      </w:pPr>
      <w:r>
        <w:rPr>
          <w:sz w:val="20"/>
        </w:rPr>
        <w:t xml:space="preserve">4) показатели сводной бюджетной росписи окружного бюджета за отчетный период по состоянию на отчетную дату (на первое число месяца, следующего за отчетным периодом).</w:t>
      </w:r>
    </w:p>
    <w:p>
      <w:pPr>
        <w:pStyle w:val="0"/>
        <w:jc w:val="both"/>
      </w:pPr>
      <w:r>
        <w:rPr>
          <w:sz w:val="20"/>
        </w:rPr>
        <w:t xml:space="preserve">(пп. 4 введен </w:t>
      </w:r>
      <w:hyperlink w:history="0" r:id="rId17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62. Департамент финансов ежеквартально до 20 числа месяца, следующего за отчетным кварталом, направляет информацию о результатах мониторинга заместителям губернатора Ненецкого автономного округа, курирующим работу ответственных исполнителей государственных программ, в Счетную палату Ненецкого автономного округа и в Собрание депутатов Ненецкого автономного округа (за исключением результатов мониторинга за последний квартал отчетного года).</w:t>
      </w:r>
    </w:p>
    <w:p>
      <w:pPr>
        <w:pStyle w:val="0"/>
        <w:jc w:val="both"/>
      </w:pPr>
      <w:r>
        <w:rPr>
          <w:sz w:val="20"/>
        </w:rPr>
        <w:t xml:space="preserve">(в ред. постановлений администрации НАО от 12.05.2017 </w:t>
      </w:r>
      <w:hyperlink w:history="0" r:id="rId172"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17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63. Заместители губернатора Ненецкого автономного округа, курирующие работу ответственных исполнителей государственных программ, осуществляют контроль за реализацией соответствующих государственных программ.</w:t>
      </w:r>
    </w:p>
    <w:p>
      <w:pPr>
        <w:pStyle w:val="0"/>
        <w:jc w:val="both"/>
      </w:pPr>
      <w:r>
        <w:rPr>
          <w:sz w:val="20"/>
        </w:rPr>
        <w:t xml:space="preserve">(в ред. постановлений администрации НАО от 08.06.2015 </w:t>
      </w:r>
      <w:hyperlink w:history="0" r:id="rId174"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12.05.2017 </w:t>
      </w:r>
      <w:hyperlink w:history="0" r:id="rId175"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17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64. Ежегодно ответственный исполнитель совместно с соисполнителями государственной программы подготавливает годовой отчет о ходе реализации и оценке эффективности государственной программы (далее - годовой отчет).</w:t>
      </w:r>
    </w:p>
    <w:p>
      <w:pPr>
        <w:pStyle w:val="0"/>
        <w:spacing w:before="200" w:line-rule="auto"/>
        <w:ind w:firstLine="540"/>
        <w:jc w:val="both"/>
      </w:pPr>
      <w:r>
        <w:rPr>
          <w:sz w:val="20"/>
        </w:rPr>
        <w:t xml:space="preserve">Годовой отчет составляется по состоянию на 31 декабря отчетного года.</w:t>
      </w:r>
    </w:p>
    <w:p>
      <w:pPr>
        <w:pStyle w:val="0"/>
        <w:jc w:val="both"/>
      </w:pPr>
      <w:r>
        <w:rPr>
          <w:sz w:val="20"/>
        </w:rPr>
        <w:t xml:space="preserve">(в ред. </w:t>
      </w:r>
      <w:hyperlink w:history="0" r:id="rId177" w:tooltip="Постановление администрации НАО от 28.02.2022 N 4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28.02.2022 N 42-п)</w:t>
      </w:r>
    </w:p>
    <w:p>
      <w:pPr>
        <w:pStyle w:val="0"/>
        <w:spacing w:before="200" w:line-rule="auto"/>
        <w:ind w:firstLine="540"/>
        <w:jc w:val="both"/>
      </w:pPr>
      <w:r>
        <w:rPr>
          <w:sz w:val="20"/>
        </w:rPr>
        <w:t xml:space="preserve">Ответственный исполнитель согласовывает годовой отчет с соисполнителями государственной программы.</w:t>
      </w:r>
    </w:p>
    <w:p>
      <w:pPr>
        <w:pStyle w:val="0"/>
        <w:spacing w:before="200" w:line-rule="auto"/>
        <w:ind w:firstLine="540"/>
        <w:jc w:val="both"/>
      </w:pPr>
      <w:r>
        <w:rPr>
          <w:sz w:val="20"/>
        </w:rPr>
        <w:t xml:space="preserve">Согласованный годовой отчет утверждается руководителем исполнительного органа государственной власти Ненецкого автономного округа, являющегося ответственным исполнителем государственной программы.</w:t>
      </w:r>
    </w:p>
    <w:p>
      <w:pPr>
        <w:pStyle w:val="0"/>
        <w:spacing w:before="200" w:line-rule="auto"/>
        <w:ind w:firstLine="540"/>
        <w:jc w:val="both"/>
      </w:pPr>
      <w:r>
        <w:rPr>
          <w:sz w:val="20"/>
        </w:rPr>
        <w:t xml:space="preserve">65. Годовой отчет содержит:</w:t>
      </w:r>
    </w:p>
    <w:p>
      <w:pPr>
        <w:pStyle w:val="0"/>
        <w:spacing w:before="200" w:line-rule="auto"/>
        <w:ind w:firstLine="540"/>
        <w:jc w:val="both"/>
      </w:pPr>
      <w:r>
        <w:rPr>
          <w:sz w:val="20"/>
        </w:rPr>
        <w:t xml:space="preserve">1) титульный лист годового </w:t>
      </w:r>
      <w:hyperlink w:history="0" w:anchor="P2021" w:tooltip="                               Годовой отчет">
        <w:r>
          <w:rPr>
            <w:sz w:val="20"/>
            <w:color w:val="0000ff"/>
          </w:rPr>
          <w:t xml:space="preserve">отчета</w:t>
        </w:r>
      </w:hyperlink>
      <w:r>
        <w:rPr>
          <w:sz w:val="20"/>
        </w:rPr>
        <w:t xml:space="preserve"> (оформляется по форме согласно Приложению 9 к настоящему Порядку);</w:t>
      </w:r>
    </w:p>
    <w:p>
      <w:pPr>
        <w:pStyle w:val="0"/>
        <w:spacing w:before="200" w:line-rule="auto"/>
        <w:ind w:firstLine="540"/>
        <w:jc w:val="both"/>
      </w:pPr>
      <w:r>
        <w:rPr>
          <w:sz w:val="20"/>
        </w:rPr>
        <w:t xml:space="preserve">2) конкретные результаты (описательная часть) реализации государственной программы в целом, а также в разрезе отдельных мероприятий, региональных проектов, подпрограмм и основных мероприятий, достигнутые за отчетный период, включая:</w:t>
      </w:r>
    </w:p>
    <w:p>
      <w:pPr>
        <w:pStyle w:val="0"/>
        <w:jc w:val="both"/>
      </w:pPr>
      <w:r>
        <w:rPr>
          <w:sz w:val="20"/>
        </w:rPr>
        <w:t xml:space="preserve">(в ред. </w:t>
      </w:r>
      <w:hyperlink w:history="0" r:id="rId178"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сведения о приведении государственной программы за отчетный период в соответствии со сводной бюджетной росписью окружного бюджета на 31 декабря отчетного года либо изложение причин, по которым государственная программа не приведена в такое соответствие;</w:t>
      </w:r>
    </w:p>
    <w:p>
      <w:pPr>
        <w:pStyle w:val="0"/>
        <w:spacing w:before="200" w:line-rule="auto"/>
        <w:ind w:firstLine="540"/>
        <w:jc w:val="both"/>
      </w:pPr>
      <w:r>
        <w:rPr>
          <w:sz w:val="20"/>
        </w:rPr>
        <w:t xml:space="preserve">результаты использования бюджетных ассигнований по источникам финансирования, сопоставление плановых значений и кассового исполнения (при наличии отклонений с указанием причин отклонений);</w:t>
      </w:r>
    </w:p>
    <w:p>
      <w:pPr>
        <w:pStyle w:val="0"/>
        <w:jc w:val="both"/>
      </w:pPr>
      <w:r>
        <w:rPr>
          <w:sz w:val="20"/>
        </w:rPr>
        <w:t xml:space="preserve">(в ред. </w:t>
      </w:r>
      <w:hyperlink w:history="0" r:id="rId179"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сведения о возникновении экономии бюджетных ассигнований на реализацию государственной программы в отчетном году;</w:t>
      </w:r>
    </w:p>
    <w:p>
      <w:pPr>
        <w:pStyle w:val="0"/>
        <w:spacing w:before="200" w:line-rule="auto"/>
        <w:ind w:firstLine="540"/>
        <w:jc w:val="both"/>
      </w:pPr>
      <w:r>
        <w:rPr>
          <w:sz w:val="20"/>
        </w:rPr>
        <w:t xml:space="preserve">сведения о мероприятиях, реализованных и нереализованных в установленные сроки и в полном объеме (с указанием причин, по которым мероприятия не реализованы полностью либо частично);</w:t>
      </w:r>
    </w:p>
    <w:p>
      <w:pPr>
        <w:pStyle w:val="0"/>
        <w:spacing w:before="200" w:line-rule="auto"/>
        <w:ind w:firstLine="540"/>
        <w:jc w:val="both"/>
      </w:pPr>
      <w:r>
        <w:rPr>
          <w:sz w:val="20"/>
        </w:rPr>
        <w:t xml:space="preserve">анализ факторов, повлиявших на ход реализации государственной программы;</w:t>
      </w:r>
    </w:p>
    <w:p>
      <w:pPr>
        <w:pStyle w:val="0"/>
        <w:spacing w:before="200" w:line-rule="auto"/>
        <w:ind w:firstLine="540"/>
        <w:jc w:val="both"/>
      </w:pPr>
      <w:r>
        <w:rPr>
          <w:sz w:val="20"/>
        </w:rPr>
        <w:t xml:space="preserve">результаты реализации мер правового регулирования;</w:t>
      </w:r>
    </w:p>
    <w:p>
      <w:pPr>
        <w:pStyle w:val="0"/>
        <w:spacing w:before="200" w:line-rule="auto"/>
        <w:ind w:firstLine="540"/>
        <w:jc w:val="both"/>
      </w:pPr>
      <w:r>
        <w:rPr>
          <w:sz w:val="20"/>
        </w:rPr>
        <w:t xml:space="preserve">предложения об изменении форм и методов управления реализацией государственной программы, о сокращении (увеличении) финансирования, досрочном прекращении основных (отдельных) мероприятий, подпрограммы или государственной программы в целом, предложения о продлении срока реализации государственных программ, подпрограмм, отдельных (основных) мероприятий;</w:t>
      </w:r>
    </w:p>
    <w:p>
      <w:pPr>
        <w:pStyle w:val="0"/>
        <w:spacing w:before="200" w:line-rule="auto"/>
        <w:ind w:firstLine="540"/>
        <w:jc w:val="both"/>
      </w:pPr>
      <w:r>
        <w:rPr>
          <w:sz w:val="20"/>
        </w:rPr>
        <w:t xml:space="preserve">3) </w:t>
      </w:r>
      <w:hyperlink w:history="0" w:anchor="P2569" w:tooltip="Сведения">
        <w:r>
          <w:rPr>
            <w:sz w:val="20"/>
            <w:color w:val="0000ff"/>
          </w:rPr>
          <w:t xml:space="preserve">сведения</w:t>
        </w:r>
      </w:hyperlink>
      <w:r>
        <w:rPr>
          <w:sz w:val="20"/>
        </w:rPr>
        <w:t xml:space="preserve"> о степени выполнения отдельных мероприятий, региональных проектов и основных мероприятий государственной программы за отчетный период (оформляется по форме согласно Приложению 15 к настоящему Порядку);</w:t>
      </w:r>
    </w:p>
    <w:p>
      <w:pPr>
        <w:pStyle w:val="0"/>
        <w:jc w:val="both"/>
      </w:pPr>
      <w:r>
        <w:rPr>
          <w:sz w:val="20"/>
        </w:rPr>
        <w:t xml:space="preserve">(в ред. </w:t>
      </w:r>
      <w:hyperlink w:history="0" r:id="rId18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4) </w:t>
      </w:r>
      <w:hyperlink w:history="0" w:anchor="P2063" w:tooltip="Сведения">
        <w:r>
          <w:rPr>
            <w:sz w:val="20"/>
            <w:color w:val="0000ff"/>
          </w:rPr>
          <w:t xml:space="preserve">сведения</w:t>
        </w:r>
      </w:hyperlink>
      <w:r>
        <w:rPr>
          <w:sz w:val="20"/>
        </w:rPr>
        <w:t xml:space="preserve"> о внесенных изменениях в государственную программу в отчетном периоде (оформляются по форме согласно Приложению 10 к настоящему Порядку);</w:t>
      </w:r>
    </w:p>
    <w:p>
      <w:pPr>
        <w:pStyle w:val="0"/>
        <w:spacing w:before="200" w:line-rule="auto"/>
        <w:ind w:firstLine="540"/>
        <w:jc w:val="both"/>
      </w:pPr>
      <w:r>
        <w:rPr>
          <w:sz w:val="20"/>
        </w:rPr>
        <w:t xml:space="preserve">5) </w:t>
      </w:r>
      <w:hyperlink w:history="0" w:anchor="P2096" w:tooltip="Сведения">
        <w:r>
          <w:rPr>
            <w:sz w:val="20"/>
            <w:color w:val="0000ff"/>
          </w:rPr>
          <w:t xml:space="preserve">сведения</w:t>
        </w:r>
      </w:hyperlink>
      <w:r>
        <w:rPr>
          <w:sz w:val="20"/>
        </w:rPr>
        <w:t xml:space="preserve"> о достижении значений целевых показателей государственной программы (оформляются по форме согласно Приложению 11 к настоящему Порядку);</w:t>
      </w:r>
    </w:p>
    <w:p>
      <w:pPr>
        <w:pStyle w:val="0"/>
        <w:spacing w:before="200" w:line-rule="auto"/>
        <w:ind w:firstLine="540"/>
        <w:jc w:val="both"/>
      </w:pPr>
      <w:r>
        <w:rPr>
          <w:sz w:val="20"/>
        </w:rPr>
        <w:t xml:space="preserve">6) </w:t>
      </w:r>
      <w:hyperlink w:history="0" w:anchor="P2229" w:tooltip="Сведения">
        <w:r>
          <w:rPr>
            <w:sz w:val="20"/>
            <w:color w:val="0000ff"/>
          </w:rPr>
          <w:t xml:space="preserve">сведения</w:t>
        </w:r>
      </w:hyperlink>
      <w:r>
        <w:rPr>
          <w:sz w:val="20"/>
        </w:rPr>
        <w:t xml:space="preserve"> о степени соответствия кассового исполнения средств, предусмотренных на реализацию государственной программы, запланированному уровню затрат в отчетном периоде (оформляются по форме согласно Приложению 12 к настоящему Порядку);</w:t>
      </w:r>
    </w:p>
    <w:p>
      <w:pPr>
        <w:pStyle w:val="0"/>
        <w:jc w:val="both"/>
      </w:pPr>
      <w:r>
        <w:rPr>
          <w:sz w:val="20"/>
        </w:rPr>
        <w:t xml:space="preserve">(в ред. </w:t>
      </w:r>
      <w:hyperlink w:history="0" r:id="rId181"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25.03.2019 N 77-п)</w:t>
      </w:r>
    </w:p>
    <w:p>
      <w:pPr>
        <w:pStyle w:val="0"/>
        <w:spacing w:before="200" w:line-rule="auto"/>
        <w:ind w:firstLine="540"/>
        <w:jc w:val="both"/>
      </w:pPr>
      <w:r>
        <w:rPr>
          <w:sz w:val="20"/>
        </w:rPr>
        <w:t xml:space="preserve">7) результаты оценки эффективности реализации государственной программы в отчетном году, рассчитанные в соответствии с методикой оценки эффективности реализации государственных программ Ненецкого автономного округа (далее - Методика оценки эффективности).</w:t>
      </w:r>
    </w:p>
    <w:p>
      <w:pPr>
        <w:pStyle w:val="0"/>
        <w:jc w:val="both"/>
      </w:pPr>
      <w:r>
        <w:rPr>
          <w:sz w:val="20"/>
        </w:rPr>
        <w:t xml:space="preserve">(п. 65 в ред. </w:t>
      </w:r>
      <w:hyperlink w:history="0" r:id="rId182"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65.1. Ответственный исполнитель государственной программы обеспечивает достоверность сведений о ходе реализации государственной программы, содержащихся в годовом отчете, включая сведения о сроках исполнения мероприятий, достижении целевых показателей государственной программы, о кассовом исполнении и фактическом освоении бюджетных ассигнований по направлениям и источникам финансирования.</w:t>
      </w:r>
    </w:p>
    <w:p>
      <w:pPr>
        <w:pStyle w:val="0"/>
        <w:jc w:val="both"/>
      </w:pPr>
      <w:r>
        <w:rPr>
          <w:sz w:val="20"/>
        </w:rPr>
        <w:t xml:space="preserve">(п. 65.1 введен </w:t>
      </w:r>
      <w:hyperlink w:history="0" r:id="rId183"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02.04.2018 N 69-п)</w:t>
      </w:r>
    </w:p>
    <w:p>
      <w:pPr>
        <w:pStyle w:val="0"/>
        <w:spacing w:before="200" w:line-rule="auto"/>
        <w:ind w:firstLine="540"/>
        <w:jc w:val="both"/>
      </w:pPr>
      <w:r>
        <w:rPr>
          <w:sz w:val="20"/>
        </w:rPr>
        <w:t xml:space="preserve">66. </w:t>
      </w:r>
      <w:hyperlink w:history="0" r:id="rId184" w:tooltip="Постановление администрации НАО от 03.10.2013 N 359-п (ред. от 13.11.2019) &quot;Об утверждении Методики оценки эффективности реализации государственных программ Ненецкого автономного округа&quot; {КонсультантПлюс}">
        <w:r>
          <w:rPr>
            <w:sz w:val="20"/>
            <w:color w:val="0000ff"/>
          </w:rPr>
          <w:t xml:space="preserve">Методика</w:t>
        </w:r>
      </w:hyperlink>
      <w:r>
        <w:rPr>
          <w:sz w:val="20"/>
        </w:rPr>
        <w:t xml:space="preserve"> оценки эффективности разрабатывается Департаментом финансов и утверждается постановлением администрации Ненецкого автономного округа.</w:t>
      </w:r>
    </w:p>
    <w:p>
      <w:pPr>
        <w:pStyle w:val="0"/>
        <w:jc w:val="both"/>
      </w:pPr>
      <w:r>
        <w:rPr>
          <w:sz w:val="20"/>
        </w:rPr>
        <w:t xml:space="preserve">(в ред. </w:t>
      </w:r>
      <w:hyperlink w:history="0" r:id="rId185"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67. Утратил силу. - </w:t>
      </w:r>
      <w:hyperlink w:history="0" r:id="rId18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spacing w:before="200" w:line-rule="auto"/>
        <w:ind w:firstLine="540"/>
        <w:jc w:val="both"/>
      </w:pPr>
      <w:r>
        <w:rPr>
          <w:sz w:val="20"/>
        </w:rPr>
        <w:t xml:space="preserve">68. Ответственный исполнитель представляет утвержденный годовой отчет до 1 марта года, следующего за отчетным, в Департамент финансов на бумажном носителе и в электронном виде.</w:t>
      </w:r>
    </w:p>
    <w:p>
      <w:pPr>
        <w:pStyle w:val="0"/>
        <w:jc w:val="both"/>
      </w:pPr>
      <w:r>
        <w:rPr>
          <w:sz w:val="20"/>
        </w:rPr>
        <w:t xml:space="preserve">(в ред. </w:t>
      </w:r>
      <w:hyperlink w:history="0" r:id="rId187"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69. Департамент финансов в срок до 1 февраля года, следующего за отчетным, составляет отчет об использовании бюджетных ассигнований окружного бюджета на реализацию государственных программ за отчетный год, содержащий:</w:t>
      </w:r>
    </w:p>
    <w:p>
      <w:pPr>
        <w:pStyle w:val="0"/>
        <w:spacing w:before="200" w:line-rule="auto"/>
        <w:ind w:firstLine="540"/>
        <w:jc w:val="both"/>
      </w:pPr>
      <w:r>
        <w:rPr>
          <w:sz w:val="20"/>
        </w:rPr>
        <w:t xml:space="preserve">1) наименование государственных программ с указанием по каждой государственной программе наименований отдельных мероприятий, подпрограмм, основных мероприятий, ответственных исполнителей, соисполнителей, участников государственной программы;</w:t>
      </w:r>
    </w:p>
    <w:p>
      <w:pPr>
        <w:pStyle w:val="0"/>
        <w:spacing w:before="200" w:line-rule="auto"/>
        <w:ind w:firstLine="540"/>
        <w:jc w:val="both"/>
      </w:pPr>
      <w:r>
        <w:rPr>
          <w:sz w:val="20"/>
        </w:rPr>
        <w:t xml:space="preserve">2) показатели сводной бюджетной росписи окружного бюджета на 1 января отчетного года;</w:t>
      </w:r>
    </w:p>
    <w:p>
      <w:pPr>
        <w:pStyle w:val="0"/>
        <w:spacing w:before="200" w:line-rule="auto"/>
        <w:ind w:firstLine="540"/>
        <w:jc w:val="both"/>
      </w:pPr>
      <w:r>
        <w:rPr>
          <w:sz w:val="20"/>
        </w:rPr>
        <w:t xml:space="preserve">3) показатели сводной бюджетной росписи окружного бюджета на 31 декабря отчетного года;</w:t>
      </w:r>
    </w:p>
    <w:p>
      <w:pPr>
        <w:pStyle w:val="0"/>
        <w:spacing w:before="200" w:line-rule="auto"/>
        <w:ind w:firstLine="540"/>
        <w:jc w:val="both"/>
      </w:pPr>
      <w:r>
        <w:rPr>
          <w:sz w:val="20"/>
        </w:rPr>
        <w:t xml:space="preserve">4) объем кассового исполнения государственных программ.</w:t>
      </w:r>
    </w:p>
    <w:p>
      <w:pPr>
        <w:pStyle w:val="0"/>
        <w:jc w:val="both"/>
      </w:pPr>
      <w:r>
        <w:rPr>
          <w:sz w:val="20"/>
        </w:rPr>
        <w:t xml:space="preserve">(п. 69 в ред. </w:t>
      </w:r>
      <w:hyperlink w:history="0" r:id="rId188"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70. Ответственный исполнитель размещает утвержденный годовой отчет на своем официальном сайте в течение пяти рабочих дней со дня его утверждения.</w:t>
      </w:r>
    </w:p>
    <w:p>
      <w:pPr>
        <w:pStyle w:val="0"/>
        <w:jc w:val="both"/>
      </w:pPr>
      <w:r>
        <w:rPr>
          <w:sz w:val="20"/>
        </w:rPr>
        <w:t xml:space="preserve">(в ред. постановлений администрации НАО от 29.12.2016 </w:t>
      </w:r>
      <w:hyperlink w:history="0" r:id="rId189"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417-п</w:t>
        </w:r>
      </w:hyperlink>
      <w:r>
        <w:rPr>
          <w:sz w:val="20"/>
        </w:rPr>
        <w:t xml:space="preserve">, от 02.04.2018 </w:t>
      </w:r>
      <w:hyperlink w:history="0" r:id="rId190"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71. На основании утвержденных годовых отчетов ответственных исполнителей Департамент финансов ежегодно подготавливает сводный годовой доклад о ходе реализации и об оценке эффективности государственных программ (далее - сводный годовой доклад).</w:t>
      </w:r>
    </w:p>
    <w:p>
      <w:pPr>
        <w:pStyle w:val="0"/>
        <w:jc w:val="both"/>
      </w:pPr>
      <w:r>
        <w:rPr>
          <w:sz w:val="20"/>
        </w:rPr>
        <w:t xml:space="preserve">(в ред. постановлений администрации НАО от 08.06.2015 </w:t>
      </w:r>
      <w:hyperlink w:history="0" r:id="rId191"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24.05.2019 </w:t>
      </w:r>
      <w:hyperlink w:history="0" r:id="rId192"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149-п</w:t>
        </w:r>
      </w:hyperlink>
      <w:r>
        <w:rPr>
          <w:sz w:val="20"/>
        </w:rPr>
        <w:t xml:space="preserve">)</w:t>
      </w:r>
    </w:p>
    <w:p>
      <w:pPr>
        <w:pStyle w:val="0"/>
        <w:spacing w:before="200" w:line-rule="auto"/>
        <w:ind w:firstLine="540"/>
        <w:jc w:val="both"/>
      </w:pPr>
      <w:r>
        <w:rPr>
          <w:sz w:val="20"/>
        </w:rPr>
        <w:t xml:space="preserve">72. Сводный годовой доклад содержит:</w:t>
      </w:r>
    </w:p>
    <w:p>
      <w:pPr>
        <w:pStyle w:val="0"/>
        <w:jc w:val="both"/>
      </w:pPr>
      <w:r>
        <w:rPr>
          <w:sz w:val="20"/>
        </w:rPr>
        <w:t xml:space="preserve">(в ред. </w:t>
      </w:r>
      <w:hyperlink w:history="0" r:id="rId193"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24.05.2019 N 149-п)</w:t>
      </w:r>
    </w:p>
    <w:p>
      <w:pPr>
        <w:pStyle w:val="0"/>
        <w:spacing w:before="200" w:line-rule="auto"/>
        <w:ind w:firstLine="540"/>
        <w:jc w:val="both"/>
      </w:pPr>
      <w:r>
        <w:rPr>
          <w:sz w:val="20"/>
        </w:rPr>
        <w:t xml:space="preserve">1) сведения об основных результатах реализации государственных программ за отчетный год;</w:t>
      </w:r>
    </w:p>
    <w:p>
      <w:pPr>
        <w:pStyle w:val="0"/>
        <w:spacing w:before="200" w:line-rule="auto"/>
        <w:ind w:firstLine="540"/>
        <w:jc w:val="both"/>
      </w:pPr>
      <w:r>
        <w:rPr>
          <w:sz w:val="20"/>
        </w:rPr>
        <w:t xml:space="preserve">2) сведения о степени соответствия установленных и достигнутых целевых показателей государственных программ за отчетный год;</w:t>
      </w:r>
    </w:p>
    <w:p>
      <w:pPr>
        <w:pStyle w:val="0"/>
        <w:spacing w:before="200" w:line-rule="auto"/>
        <w:ind w:firstLine="540"/>
        <w:jc w:val="both"/>
      </w:pPr>
      <w:r>
        <w:rPr>
          <w:sz w:val="20"/>
        </w:rPr>
        <w:t xml:space="preserve">3) сведения о выполнении расходных обязательств Ненецкого автономного округа, связанных с реализацией государственных программ;</w:t>
      </w:r>
    </w:p>
    <w:p>
      <w:pPr>
        <w:pStyle w:val="0"/>
        <w:spacing w:before="200" w:line-rule="auto"/>
        <w:ind w:firstLine="540"/>
        <w:jc w:val="both"/>
      </w:pPr>
      <w:r>
        <w:rPr>
          <w:sz w:val="20"/>
        </w:rPr>
        <w:t xml:space="preserve">4) оценку деятельности ответственных исполнителей в части, касающейся реализации государственных программ;</w:t>
      </w:r>
    </w:p>
    <w:p>
      <w:pPr>
        <w:pStyle w:val="0"/>
        <w:spacing w:before="200" w:line-rule="auto"/>
        <w:ind w:firstLine="540"/>
        <w:jc w:val="both"/>
      </w:pPr>
      <w:r>
        <w:rPr>
          <w:sz w:val="20"/>
        </w:rPr>
        <w:t xml:space="preserve">5) при необходимости - предложения об изменении форм и методов управления реализацией государственной программы, о сокращении (увеличении) объемов финансирования и (или) досрочном прекращении отдельных мероприятий, подпрограмм или государственной программы в целом;</w:t>
      </w:r>
    </w:p>
    <w:p>
      <w:pPr>
        <w:pStyle w:val="0"/>
        <w:spacing w:before="200" w:line-rule="auto"/>
        <w:ind w:firstLine="540"/>
        <w:jc w:val="both"/>
      </w:pPr>
      <w:r>
        <w:rPr>
          <w:sz w:val="20"/>
        </w:rPr>
        <w:t xml:space="preserve">6) оценку эффективности государственных программ.</w:t>
      </w:r>
    </w:p>
    <w:p>
      <w:pPr>
        <w:pStyle w:val="0"/>
        <w:spacing w:before="200" w:line-rule="auto"/>
        <w:ind w:firstLine="540"/>
        <w:jc w:val="both"/>
      </w:pPr>
      <w:r>
        <w:rPr>
          <w:sz w:val="20"/>
        </w:rPr>
        <w:t xml:space="preserve">73. Сводный годовой доклад подлежит рассмотрению и одобрению на заседании администрации Ненецкого автономного округа в срок до 25 апреля года, следующего за отчетным.</w:t>
      </w:r>
    </w:p>
    <w:p>
      <w:pPr>
        <w:pStyle w:val="0"/>
        <w:jc w:val="both"/>
      </w:pPr>
      <w:r>
        <w:rPr>
          <w:sz w:val="20"/>
        </w:rPr>
        <w:t xml:space="preserve">(в ред. </w:t>
      </w:r>
      <w:hyperlink w:history="0" r:id="rId194"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24.05.2019 N 149-п)</w:t>
      </w:r>
    </w:p>
    <w:p>
      <w:pPr>
        <w:pStyle w:val="0"/>
        <w:spacing w:before="200" w:line-rule="auto"/>
        <w:ind w:firstLine="540"/>
        <w:jc w:val="both"/>
      </w:pPr>
      <w:r>
        <w:rPr>
          <w:sz w:val="20"/>
        </w:rPr>
        <w:t xml:space="preserve">По результатам рассмотрения сводного годового доклада администрация Ненецкого автономного округа может принять решение об изменении объемов финансирования на реализацию мероприятий государственных программ на очередной финансовый год и плановый период, о продлении срока реализации государственных программ или о досрочном прекращении реализации отдельных мероприятий, подпрограмм или государственной программы в целом, в текущем году или начиная с очередного финансового года.</w:t>
      </w:r>
    </w:p>
    <w:p>
      <w:pPr>
        <w:pStyle w:val="0"/>
        <w:jc w:val="both"/>
      </w:pPr>
      <w:r>
        <w:rPr>
          <w:sz w:val="20"/>
        </w:rPr>
        <w:t xml:space="preserve">(в ред. постановлений администрации НАО от 02.04.2018 </w:t>
      </w:r>
      <w:hyperlink w:history="0" r:id="rId19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 от 24.05.2019 </w:t>
      </w:r>
      <w:hyperlink w:history="0" r:id="rId196"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149-п</w:t>
        </w:r>
      </w:hyperlink>
      <w:r>
        <w:rPr>
          <w:sz w:val="20"/>
        </w:rPr>
        <w:t xml:space="preserve">)</w:t>
      </w:r>
    </w:p>
    <w:p>
      <w:pPr>
        <w:pStyle w:val="0"/>
        <w:spacing w:before="200" w:line-rule="auto"/>
        <w:ind w:firstLine="540"/>
        <w:jc w:val="both"/>
      </w:pPr>
      <w:r>
        <w:rPr>
          <w:sz w:val="20"/>
        </w:rPr>
        <w:t xml:space="preserve">74. Решение администрации Ненецкого автономного округа об одобрении сводного годового доклада принимается в форме распоряжения и подлежит размещению на официальном сайте в течение 5 дней со дня его принятия.</w:t>
      </w:r>
    </w:p>
    <w:p>
      <w:pPr>
        <w:pStyle w:val="0"/>
        <w:jc w:val="both"/>
      </w:pPr>
      <w:r>
        <w:rPr>
          <w:sz w:val="20"/>
        </w:rPr>
        <w:t xml:space="preserve">(в ред. </w:t>
      </w:r>
      <w:hyperlink w:history="0" r:id="rId197"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24.05.2019 N 149-п)</w:t>
      </w:r>
    </w:p>
    <w:p>
      <w:pPr>
        <w:pStyle w:val="0"/>
        <w:spacing w:before="200" w:line-rule="auto"/>
        <w:ind w:firstLine="540"/>
        <w:jc w:val="both"/>
      </w:pPr>
      <w:r>
        <w:rPr>
          <w:sz w:val="20"/>
        </w:rPr>
        <w:t xml:space="preserve">75. Утратил силу. - </w:t>
      </w:r>
      <w:hyperlink w:history="0" r:id="rId198"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w:t>
        </w:r>
      </w:hyperlink>
      <w:r>
        <w:rPr>
          <w:sz w:val="20"/>
        </w:rPr>
        <w:t xml:space="preserve"> администрации НАО от 08.06.2015 N 180-п.</w:t>
      </w:r>
    </w:p>
    <w:p>
      <w:pPr>
        <w:pStyle w:val="0"/>
        <w:spacing w:before="200" w:line-rule="auto"/>
        <w:ind w:firstLine="540"/>
        <w:jc w:val="both"/>
      </w:pPr>
      <w:r>
        <w:rPr>
          <w:sz w:val="20"/>
        </w:rPr>
        <w:t xml:space="preserve">75.1. Представление отчетности о ходе реализации государственной программы, разработанной в соответствии с типовой или примерной программой (подпрограммой государственной программы, требованиями к программе), осуществляется с учетом сроков и форм отчетности, установленных настоящим Порядком.</w:t>
      </w:r>
    </w:p>
    <w:p>
      <w:pPr>
        <w:pStyle w:val="0"/>
        <w:jc w:val="both"/>
      </w:pPr>
      <w:r>
        <w:rPr>
          <w:sz w:val="20"/>
        </w:rPr>
        <w:t xml:space="preserve">(п. 75.1 введен </w:t>
      </w:r>
      <w:hyperlink w:history="0" r:id="rId199" w:tooltip="Постановление администрации НАО от 30.12.2014 N 534-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постановлением</w:t>
        </w:r>
      </w:hyperlink>
      <w:r>
        <w:rPr>
          <w:sz w:val="20"/>
        </w:rPr>
        <w:t xml:space="preserve"> администрации НАО от 30.12.2014 N 534-п)</w:t>
      </w:r>
    </w:p>
    <w:p>
      <w:pPr>
        <w:pStyle w:val="0"/>
        <w:jc w:val="both"/>
      </w:pPr>
      <w:r>
        <w:rPr>
          <w:sz w:val="20"/>
        </w:rPr>
      </w:r>
    </w:p>
    <w:p>
      <w:pPr>
        <w:pStyle w:val="2"/>
        <w:outlineLvl w:val="1"/>
        <w:jc w:val="center"/>
      </w:pPr>
      <w:r>
        <w:rPr>
          <w:sz w:val="20"/>
        </w:rPr>
        <w:t xml:space="preserve">Раздел VII</w:t>
      </w:r>
    </w:p>
    <w:p>
      <w:pPr>
        <w:pStyle w:val="2"/>
        <w:jc w:val="center"/>
      </w:pPr>
      <w:r>
        <w:rPr>
          <w:sz w:val="20"/>
        </w:rPr>
        <w:t xml:space="preserve">ПОЛНОМОЧИЯ ОТВЕТСТВЕННОГО ИСПОЛНИТЕЛЯ, СОИСПОЛНИТЕЛЕЙ</w:t>
      </w:r>
    </w:p>
    <w:p>
      <w:pPr>
        <w:pStyle w:val="2"/>
        <w:jc w:val="center"/>
      </w:pPr>
      <w:r>
        <w:rPr>
          <w:sz w:val="20"/>
        </w:rPr>
        <w:t xml:space="preserve">И УЧАСТНИКОВ ПРИ РАЗРАБОТКЕ И РЕАЛИЗАЦИИ</w:t>
      </w:r>
    </w:p>
    <w:p>
      <w:pPr>
        <w:pStyle w:val="2"/>
        <w:jc w:val="center"/>
      </w:pPr>
      <w:r>
        <w:rPr>
          <w:sz w:val="20"/>
        </w:rPr>
        <w:t xml:space="preserve">ГОСУДАРСТВЕННЫХ ПРОГРАММ</w:t>
      </w:r>
    </w:p>
    <w:p>
      <w:pPr>
        <w:pStyle w:val="0"/>
        <w:jc w:val="both"/>
      </w:pPr>
      <w:r>
        <w:rPr>
          <w:sz w:val="20"/>
        </w:rPr>
      </w:r>
    </w:p>
    <w:p>
      <w:pPr>
        <w:pStyle w:val="0"/>
        <w:ind w:firstLine="540"/>
        <w:jc w:val="both"/>
      </w:pPr>
      <w:r>
        <w:rPr>
          <w:sz w:val="20"/>
        </w:rPr>
        <w:t xml:space="preserve">76. Ответственный исполнитель:</w:t>
      </w:r>
    </w:p>
    <w:p>
      <w:pPr>
        <w:pStyle w:val="0"/>
        <w:spacing w:before="200" w:line-rule="auto"/>
        <w:ind w:firstLine="540"/>
        <w:jc w:val="both"/>
      </w:pPr>
      <w:r>
        <w:rPr>
          <w:sz w:val="20"/>
        </w:rPr>
        <w:t xml:space="preserve">разрабатывает государственную программу и согласовывает ее с соисполнителями и участниками;</w:t>
      </w:r>
    </w:p>
    <w:p>
      <w:pPr>
        <w:pStyle w:val="0"/>
        <w:spacing w:before="200" w:line-rule="auto"/>
        <w:ind w:firstLine="540"/>
        <w:jc w:val="both"/>
      </w:pPr>
      <w:r>
        <w:rPr>
          <w:sz w:val="20"/>
        </w:rPr>
        <w:t xml:space="preserve">формирует структуру государственной программы, а также перечень соисполнителей и участников государственной программы;</w:t>
      </w:r>
    </w:p>
    <w:p>
      <w:pPr>
        <w:pStyle w:val="0"/>
        <w:spacing w:before="200" w:line-rule="auto"/>
        <w:ind w:firstLine="540"/>
        <w:jc w:val="both"/>
      </w:pPr>
      <w:r>
        <w:rPr>
          <w:sz w:val="20"/>
        </w:rPr>
        <w:t xml:space="preserve">согласовывает проект государственной программы (изменений в государственную программу) с Департаментом финансов (за исключением случая, если Департамент финансов является ответственным исполнителем);</w:t>
      </w:r>
    </w:p>
    <w:p>
      <w:pPr>
        <w:pStyle w:val="0"/>
        <w:jc w:val="both"/>
      </w:pPr>
      <w:r>
        <w:rPr>
          <w:sz w:val="20"/>
        </w:rPr>
        <w:t xml:space="preserve">(в ред. постановлений администрации НАО от 08.06.2015 </w:t>
      </w:r>
      <w:hyperlink w:history="0" r:id="rId200"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02.04.2018 </w:t>
      </w:r>
      <w:hyperlink w:history="0" r:id="rId20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обеспечивает рассмотрение проекта государственной программы на заседании общественного совета;</w:t>
      </w:r>
    </w:p>
    <w:p>
      <w:pPr>
        <w:pStyle w:val="0"/>
        <w:jc w:val="both"/>
      </w:pPr>
      <w:r>
        <w:rPr>
          <w:sz w:val="20"/>
        </w:rPr>
        <w:t xml:space="preserve">(в ред. </w:t>
      </w:r>
      <w:hyperlink w:history="0" r:id="rId202"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обеспечивает направление проекта государственной программы (изменений в государственную программу) в Счетную палату Ненецкого автономного округа для проведения финансово-экономической экспертизы, а также в исполнительные органы государственной власти Ненецкого автономного округа в соответствии с </w:t>
      </w:r>
      <w:hyperlink w:history="0" w:anchor="P252" w:tooltip="26. После получения заключения общественного совета с рекомендацией государственной программы к утверждению ответственный исполнитель направляет проект государственной программы:">
        <w:r>
          <w:rPr>
            <w:sz w:val="20"/>
            <w:color w:val="0000ff"/>
          </w:rPr>
          <w:t xml:space="preserve">пунктом 26</w:t>
        </w:r>
      </w:hyperlink>
      <w:r>
        <w:rPr>
          <w:sz w:val="20"/>
        </w:rPr>
        <w:t xml:space="preserve"> настоящего Порядка для согласования и дачи заключений;</w:t>
      </w:r>
    </w:p>
    <w:p>
      <w:pPr>
        <w:pStyle w:val="0"/>
        <w:jc w:val="both"/>
      </w:pPr>
      <w:r>
        <w:rPr>
          <w:sz w:val="20"/>
        </w:rPr>
        <w:t xml:space="preserve">(в ред. постановлений администрации НАО от 20.08.2014 </w:t>
      </w:r>
      <w:hyperlink w:history="0" r:id="rId203" w:tooltip="Постановление администрации НАО от 20.08.2014 N 316-п &quot;О внесении изменений в постановление Администрации Ненецкого автономного округа от 23.07.2014 N 267-п&quot; {КонсультантПлюс}">
        <w:r>
          <w:rPr>
            <w:sz w:val="20"/>
            <w:color w:val="0000ff"/>
          </w:rPr>
          <w:t xml:space="preserve">N 316-п</w:t>
        </w:r>
      </w:hyperlink>
      <w:r>
        <w:rPr>
          <w:sz w:val="20"/>
        </w:rPr>
        <w:t xml:space="preserve">, от 08.06.2015 </w:t>
      </w:r>
      <w:hyperlink w:history="0" r:id="rId204"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w:t>
      </w:r>
    </w:p>
    <w:p>
      <w:pPr>
        <w:pStyle w:val="0"/>
        <w:spacing w:before="200" w:line-rule="auto"/>
        <w:ind w:firstLine="540"/>
        <w:jc w:val="both"/>
      </w:pPr>
      <w:r>
        <w:rPr>
          <w:sz w:val="20"/>
        </w:rPr>
        <w:t xml:space="preserve">вносит проект постановления об утверждении государственной программы (о внесении изменений в государственную программу) на рассмотрение в администрацию Ненецкого автономного округа в установленном порядке;</w:t>
      </w:r>
    </w:p>
    <w:p>
      <w:pPr>
        <w:pStyle w:val="0"/>
        <w:spacing w:before="200" w:line-rule="auto"/>
        <w:ind w:firstLine="540"/>
        <w:jc w:val="both"/>
      </w:pPr>
      <w:r>
        <w:rPr>
          <w:sz w:val="20"/>
        </w:rPr>
        <w:t xml:space="preserve">организует реализацию государственной программы, принимает решение о необходимости внесения изменений в государственную программу, несет ответственность за достижение целевых показателей государственной программы, а также конечных результатов ее реализации;</w:t>
      </w:r>
    </w:p>
    <w:p>
      <w:pPr>
        <w:pStyle w:val="0"/>
        <w:spacing w:before="200" w:line-rule="auto"/>
        <w:ind w:firstLine="540"/>
        <w:jc w:val="both"/>
      </w:pPr>
      <w:r>
        <w:rPr>
          <w:sz w:val="20"/>
        </w:rPr>
        <w:t xml:space="preserve">запрашивает у соисполнителей и участников государственной программы информацию, необходимую для формирования отчета о реализации государственной программы и подготовки годового отчета;</w:t>
      </w:r>
    </w:p>
    <w:p>
      <w:pPr>
        <w:pStyle w:val="0"/>
        <w:jc w:val="both"/>
      </w:pPr>
      <w:r>
        <w:rPr>
          <w:sz w:val="20"/>
        </w:rPr>
        <w:t xml:space="preserve">(в ред. постановлений администрации НАО от 29.12.2016 </w:t>
      </w:r>
      <w:hyperlink w:history="0" r:id="rId205"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417-п</w:t>
        </w:r>
      </w:hyperlink>
      <w:r>
        <w:rPr>
          <w:sz w:val="20"/>
        </w:rPr>
        <w:t xml:space="preserve">, от 12.05.2017 </w:t>
      </w:r>
      <w:hyperlink w:history="0" r:id="rId206"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20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подготавливает и представляет в установленный срок в Департамент финансов отчет о реализации государственной программы и годовой отчет;</w:t>
      </w:r>
    </w:p>
    <w:p>
      <w:pPr>
        <w:pStyle w:val="0"/>
        <w:jc w:val="both"/>
      </w:pPr>
      <w:r>
        <w:rPr>
          <w:sz w:val="20"/>
        </w:rPr>
        <w:t xml:space="preserve">(в ред. постановлений администрации НАО от 08.06.2015 </w:t>
      </w:r>
      <w:hyperlink w:history="0" r:id="rId208"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N 180-п</w:t>
        </w:r>
      </w:hyperlink>
      <w:r>
        <w:rPr>
          <w:sz w:val="20"/>
        </w:rPr>
        <w:t xml:space="preserve">, от 29.12.2016 </w:t>
      </w:r>
      <w:hyperlink w:history="0" r:id="rId209" w:tooltip="Постановление администрации НАО от 29.12.2016 N 41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417-п</w:t>
        </w:r>
      </w:hyperlink>
      <w:r>
        <w:rPr>
          <w:sz w:val="20"/>
        </w:rPr>
        <w:t xml:space="preserve">, от 12.05.2017 </w:t>
      </w:r>
      <w:hyperlink w:history="0" r:id="rId210"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152-п</w:t>
        </w:r>
      </w:hyperlink>
      <w:r>
        <w:rPr>
          <w:sz w:val="20"/>
        </w:rPr>
        <w:t xml:space="preserve">, от 02.04.2018 </w:t>
      </w:r>
      <w:hyperlink w:history="0" r:id="rId21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проводит оценку эффективности государственной программы в соответствии с </w:t>
      </w:r>
      <w:hyperlink w:history="0" r:id="rId212" w:tooltip="Постановление администрации НАО от 03.10.2013 N 359-п (ред. от 13.11.2019) &quot;Об утверждении Методики оценки эффективности реализации государственных программ Ненецкого автономного округа&quot; {КонсультантПлюс}">
        <w:r>
          <w:rPr>
            <w:sz w:val="20"/>
            <w:color w:val="0000ff"/>
          </w:rPr>
          <w:t xml:space="preserve">Методикой</w:t>
        </w:r>
      </w:hyperlink>
      <w:r>
        <w:rPr>
          <w:sz w:val="20"/>
        </w:rPr>
        <w:t xml:space="preserve"> оценки эффективности;</w:t>
      </w:r>
    </w:p>
    <w:p>
      <w:pPr>
        <w:pStyle w:val="0"/>
        <w:spacing w:before="200" w:line-rule="auto"/>
        <w:ind w:firstLine="540"/>
        <w:jc w:val="both"/>
      </w:pPr>
      <w:r>
        <w:rPr>
          <w:sz w:val="20"/>
        </w:rPr>
        <w:t xml:space="preserve">представляет по запросу Департамента финансов дополнительную информацию о реализации государственной программы.</w:t>
      </w:r>
    </w:p>
    <w:p>
      <w:pPr>
        <w:pStyle w:val="0"/>
        <w:jc w:val="both"/>
      </w:pPr>
      <w:r>
        <w:rPr>
          <w:sz w:val="20"/>
        </w:rPr>
        <w:t xml:space="preserve">(в ред. </w:t>
      </w:r>
      <w:hyperlink w:history="0" r:id="rId213"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постановления</w:t>
        </w:r>
      </w:hyperlink>
      <w:r>
        <w:rPr>
          <w:sz w:val="20"/>
        </w:rPr>
        <w:t xml:space="preserve"> администрации НАО от 08.06.2015 N 180-п)</w:t>
      </w:r>
    </w:p>
    <w:p>
      <w:pPr>
        <w:pStyle w:val="0"/>
        <w:spacing w:before="200" w:line-rule="auto"/>
        <w:ind w:firstLine="540"/>
        <w:jc w:val="both"/>
      </w:pPr>
      <w:r>
        <w:rPr>
          <w:sz w:val="20"/>
        </w:rPr>
        <w:t xml:space="preserve">77. Соисполнители государственной программы:</w:t>
      </w:r>
    </w:p>
    <w:p>
      <w:pPr>
        <w:pStyle w:val="0"/>
        <w:spacing w:before="200" w:line-rule="auto"/>
        <w:ind w:firstLine="540"/>
        <w:jc w:val="both"/>
      </w:pPr>
      <w:r>
        <w:rPr>
          <w:sz w:val="20"/>
        </w:rPr>
        <w:t xml:space="preserve">обеспечивают разработку и реализацию подпрограммы;</w:t>
      </w:r>
    </w:p>
    <w:p>
      <w:pPr>
        <w:pStyle w:val="0"/>
        <w:spacing w:before="200" w:line-rule="auto"/>
        <w:ind w:firstLine="540"/>
        <w:jc w:val="both"/>
      </w:pPr>
      <w:r>
        <w:rPr>
          <w:sz w:val="20"/>
        </w:rPr>
        <w:t xml:space="preserve">абзац утратил силу. - </w:t>
      </w:r>
      <w:hyperlink w:history="0" r:id="rId21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spacing w:before="200" w:line-rule="auto"/>
        <w:ind w:firstLine="540"/>
        <w:jc w:val="both"/>
      </w:pPr>
      <w:r>
        <w:rPr>
          <w:sz w:val="20"/>
        </w:rPr>
        <w:t xml:space="preserve">осуществляют реализацию мероприятий подпрограммы в рамках своей компетенции;</w:t>
      </w:r>
    </w:p>
    <w:p>
      <w:pPr>
        <w:pStyle w:val="0"/>
        <w:spacing w:before="200" w:line-rule="auto"/>
        <w:ind w:firstLine="540"/>
        <w:jc w:val="both"/>
      </w:pPr>
      <w:r>
        <w:rPr>
          <w:sz w:val="20"/>
        </w:rPr>
        <w:t xml:space="preserve">представляют ответственному исполнителю информацию для подготовки отчета о реализации государственной программы и подготовки годового отчета.</w:t>
      </w:r>
    </w:p>
    <w:p>
      <w:pPr>
        <w:pStyle w:val="0"/>
        <w:jc w:val="both"/>
      </w:pPr>
      <w:r>
        <w:rPr>
          <w:sz w:val="20"/>
        </w:rPr>
        <w:t xml:space="preserve">(в ред. </w:t>
      </w:r>
      <w:hyperlink w:history="0" r:id="rId215"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78. Участники государственной программы:</w:t>
      </w:r>
    </w:p>
    <w:p>
      <w:pPr>
        <w:pStyle w:val="0"/>
        <w:spacing w:before="200" w:line-rule="auto"/>
        <w:ind w:firstLine="540"/>
        <w:jc w:val="both"/>
      </w:pPr>
      <w:r>
        <w:rPr>
          <w:sz w:val="20"/>
        </w:rPr>
        <w:t xml:space="preserve">представляют ответственному исполнителю и соисполнителю (соисполнителям) предложения по разработке государственной программы в части мероприятий государственной программы, в реализации которых предполагается их участие;</w:t>
      </w:r>
    </w:p>
    <w:p>
      <w:pPr>
        <w:pStyle w:val="0"/>
        <w:spacing w:before="200" w:line-rule="auto"/>
        <w:ind w:firstLine="540"/>
        <w:jc w:val="both"/>
      </w:pPr>
      <w:r>
        <w:rPr>
          <w:sz w:val="20"/>
        </w:rPr>
        <w:t xml:space="preserve">согласовывают участие в реализации мероприятий государственной программы, в части их касающейся;</w:t>
      </w:r>
    </w:p>
    <w:p>
      <w:pPr>
        <w:pStyle w:val="0"/>
        <w:spacing w:before="200" w:line-rule="auto"/>
        <w:ind w:firstLine="540"/>
        <w:jc w:val="both"/>
      </w:pPr>
      <w:r>
        <w:rPr>
          <w:sz w:val="20"/>
        </w:rPr>
        <w:t xml:space="preserve">осуществляют реализацию мероприятий государственной программы в рамках своей компетенции;</w:t>
      </w:r>
    </w:p>
    <w:p>
      <w:pPr>
        <w:pStyle w:val="0"/>
        <w:spacing w:before="200" w:line-rule="auto"/>
        <w:ind w:firstLine="540"/>
        <w:jc w:val="both"/>
      </w:pPr>
      <w:r>
        <w:rPr>
          <w:sz w:val="20"/>
        </w:rPr>
        <w:t xml:space="preserve">представляют ответственному исполнителю и соисполнителю (соисполнителями) информацию для подготовки ежеквартального отчета о реализации государственной программы и подготовки годового отчета.</w:t>
      </w:r>
    </w:p>
    <w:p>
      <w:pPr>
        <w:pStyle w:val="0"/>
        <w:jc w:val="both"/>
      </w:pPr>
      <w:r>
        <w:rPr>
          <w:sz w:val="20"/>
        </w:rPr>
        <w:t xml:space="preserve">(в ред. </w:t>
      </w:r>
      <w:hyperlink w:history="0" r:id="rId216"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rPr>
        <w:t xml:space="preserve"> администрации НАО от 02.04.2018 N 69-п)</w:t>
      </w:r>
    </w:p>
    <w:p>
      <w:pPr>
        <w:pStyle w:val="0"/>
        <w:spacing w:before="200" w:line-rule="auto"/>
        <w:ind w:firstLine="540"/>
        <w:jc w:val="both"/>
      </w:pPr>
      <w:r>
        <w:rPr>
          <w:sz w:val="20"/>
        </w:rPr>
        <w:t xml:space="preserve">79. В случае если Департамент финансов является ответственным исполнителем, то согласование проекта государственной программы осуществляется посредством получения заключений структурных подразделений Департамента финансов, ответственных за реализацию финансовой и экономической политики в Ненецком автономном округе.</w:t>
      </w:r>
    </w:p>
    <w:p>
      <w:pPr>
        <w:pStyle w:val="0"/>
        <w:jc w:val="both"/>
      </w:pPr>
      <w:r>
        <w:rPr>
          <w:sz w:val="20"/>
        </w:rPr>
        <w:t xml:space="preserve">(введен </w:t>
      </w:r>
      <w:hyperlink w:history="0" r:id="rId217" w:tooltip="Постановление администрации НАО от 08.06.2015 N 180-п &quot;О внесении изменений в постановление Администрации Ненецкого автономного округа от 23.07.2014 N 267-п&quot; {КонсультантПлюс}">
        <w:r>
          <w:rPr>
            <w:sz w:val="20"/>
            <w:color w:val="0000ff"/>
          </w:rPr>
          <w:t xml:space="preserve">постановлением</w:t>
        </w:r>
      </w:hyperlink>
      <w:r>
        <w:rPr>
          <w:sz w:val="20"/>
        </w:rPr>
        <w:t xml:space="preserve"> администрации НАО от 08.06.2015 N 180-п)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 от 25.03.2019 </w:t>
            </w:r>
            <w:hyperlink w:history="0" r:id="rId218"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color w:val="392c69"/>
              </w:rPr>
              <w:t xml:space="preserve">,</w:t>
            </w:r>
          </w:p>
          <w:p>
            <w:pPr>
              <w:pStyle w:val="0"/>
              <w:jc w:val="center"/>
            </w:pPr>
            <w:r>
              <w:rPr>
                <w:sz w:val="20"/>
                <w:color w:val="392c69"/>
              </w:rPr>
              <w:t xml:space="preserve">от 06.12.2019 </w:t>
            </w:r>
            <w:hyperlink w:history="0" r:id="rId219"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color w:val="392c69"/>
              </w:rPr>
              <w:t xml:space="preserve">, от 07.05.2020 </w:t>
            </w:r>
            <w:hyperlink w:history="0" r:id="rId220" w:tooltip="Постановление администрации НАО от 07.05.2020 N 11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113-п</w:t>
              </w:r>
            </w:hyperlink>
            <w:r>
              <w:rPr>
                <w:sz w:val="20"/>
                <w:color w:val="392c69"/>
              </w:rPr>
              <w:t xml:space="preserve">, от 03.02.2021 </w:t>
            </w:r>
            <w:hyperlink w:history="0" r:id="rId221"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23-п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85" w:name="P485"/>
    <w:bookmarkEnd w:id="485"/>
    <w:p>
      <w:pPr>
        <w:pStyle w:val="1"/>
        <w:jc w:val="both"/>
      </w:pPr>
      <w:r>
        <w:rPr>
          <w:sz w:val="20"/>
        </w:rPr>
        <w:t xml:space="preserve">                                  Паспорт</w:t>
      </w:r>
    </w:p>
    <w:p>
      <w:pPr>
        <w:pStyle w:val="1"/>
        <w:jc w:val="both"/>
      </w:pPr>
      <w:r>
        <w:rPr>
          <w:sz w:val="20"/>
        </w:rPr>
        <w:t xml:space="preserve">              государственной программы Ненецкого автономного</w:t>
      </w:r>
    </w:p>
    <w:p>
      <w:pPr>
        <w:pStyle w:val="1"/>
        <w:jc w:val="both"/>
      </w:pPr>
      <w:r>
        <w:rPr>
          <w:sz w:val="20"/>
        </w:rPr>
        <w:t xml:space="preserve">         округа "________________________________________________"</w:t>
      </w:r>
    </w:p>
    <w:p>
      <w:pPr>
        <w:pStyle w:val="1"/>
        <w:jc w:val="both"/>
      </w:pPr>
      <w:r>
        <w:rPr>
          <w:sz w:val="20"/>
        </w:rPr>
        <w:t xml:space="preserve">                 (указать наименование государственной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4422"/>
      </w:tblGrid>
      <w:tr>
        <w:tc>
          <w:tcPr>
            <w:tcW w:w="4195" w:type="dxa"/>
          </w:tcPr>
          <w:p>
            <w:pPr>
              <w:pStyle w:val="0"/>
            </w:pPr>
            <w:r>
              <w:rPr>
                <w:sz w:val="20"/>
              </w:rPr>
              <w:t xml:space="preserve">Наименование государственной программы</w:t>
            </w:r>
          </w:p>
        </w:tc>
        <w:tc>
          <w:tcPr>
            <w:tcW w:w="4422" w:type="dxa"/>
          </w:tcPr>
          <w:p>
            <w:pPr>
              <w:pStyle w:val="0"/>
            </w:pPr>
            <w:r>
              <w:rPr>
                <w:sz w:val="20"/>
              </w:rPr>
            </w:r>
          </w:p>
        </w:tc>
      </w:tr>
      <w:tr>
        <w:tc>
          <w:tcPr>
            <w:tcW w:w="4195" w:type="dxa"/>
          </w:tcPr>
          <w:p>
            <w:pPr>
              <w:pStyle w:val="0"/>
            </w:pPr>
            <w:r>
              <w:rPr>
                <w:sz w:val="20"/>
              </w:rPr>
              <w:t xml:space="preserve">Ответственный исполнитель государственной программы</w:t>
            </w:r>
          </w:p>
        </w:tc>
        <w:tc>
          <w:tcPr>
            <w:tcW w:w="4422" w:type="dxa"/>
          </w:tcPr>
          <w:p>
            <w:pPr>
              <w:pStyle w:val="0"/>
            </w:pPr>
            <w:r>
              <w:rPr>
                <w:sz w:val="20"/>
              </w:rPr>
            </w:r>
          </w:p>
        </w:tc>
      </w:tr>
      <w:tr>
        <w:tc>
          <w:tcPr>
            <w:tcW w:w="4195" w:type="dxa"/>
          </w:tcPr>
          <w:p>
            <w:pPr>
              <w:pStyle w:val="0"/>
            </w:pPr>
            <w:r>
              <w:rPr>
                <w:sz w:val="20"/>
              </w:rPr>
              <w:t xml:space="preserve">Соисполнители государственной программы</w:t>
            </w:r>
          </w:p>
        </w:tc>
        <w:tc>
          <w:tcPr>
            <w:tcW w:w="4422" w:type="dxa"/>
          </w:tcPr>
          <w:p>
            <w:pPr>
              <w:pStyle w:val="0"/>
            </w:pPr>
            <w:r>
              <w:rPr>
                <w:sz w:val="20"/>
              </w:rPr>
            </w:r>
          </w:p>
        </w:tc>
      </w:tr>
      <w:tr>
        <w:tc>
          <w:tcPr>
            <w:tcW w:w="4195" w:type="dxa"/>
          </w:tcPr>
          <w:p>
            <w:pPr>
              <w:pStyle w:val="0"/>
            </w:pPr>
            <w:r>
              <w:rPr>
                <w:sz w:val="20"/>
              </w:rPr>
              <w:t xml:space="preserve">Участники государственной программы</w:t>
            </w:r>
          </w:p>
        </w:tc>
        <w:tc>
          <w:tcPr>
            <w:tcW w:w="4422" w:type="dxa"/>
          </w:tcPr>
          <w:p>
            <w:pPr>
              <w:pStyle w:val="0"/>
            </w:pPr>
            <w:r>
              <w:rPr>
                <w:sz w:val="20"/>
              </w:rPr>
            </w:r>
          </w:p>
        </w:tc>
      </w:tr>
      <w:tr>
        <w:tc>
          <w:tcPr>
            <w:tcW w:w="4195" w:type="dxa"/>
          </w:tcPr>
          <w:p>
            <w:pPr>
              <w:pStyle w:val="0"/>
            </w:pPr>
            <w:r>
              <w:rPr>
                <w:sz w:val="20"/>
              </w:rPr>
              <w:t xml:space="preserve">Перечень отдельных мероприятий, региональных проектов (не включенных в состав подпрограмм), подпрограмм государственной программы</w:t>
            </w:r>
          </w:p>
        </w:tc>
        <w:tc>
          <w:tcPr>
            <w:tcW w:w="4422" w:type="dxa"/>
          </w:tcPr>
          <w:p>
            <w:pPr>
              <w:pStyle w:val="0"/>
            </w:pPr>
            <w:r>
              <w:rPr>
                <w:sz w:val="20"/>
              </w:rPr>
            </w:r>
          </w:p>
        </w:tc>
      </w:tr>
      <w:tr>
        <w:tc>
          <w:tcPr>
            <w:tcW w:w="4195" w:type="dxa"/>
          </w:tcPr>
          <w:p>
            <w:pPr>
              <w:pStyle w:val="0"/>
            </w:pPr>
            <w:r>
              <w:rPr>
                <w:sz w:val="20"/>
              </w:rPr>
              <w:t xml:space="preserve">Цель государственной программы</w:t>
            </w:r>
          </w:p>
        </w:tc>
        <w:tc>
          <w:tcPr>
            <w:tcW w:w="4422" w:type="dxa"/>
          </w:tcPr>
          <w:p>
            <w:pPr>
              <w:pStyle w:val="0"/>
            </w:pPr>
            <w:r>
              <w:rPr>
                <w:sz w:val="20"/>
              </w:rPr>
            </w:r>
          </w:p>
        </w:tc>
      </w:tr>
      <w:tr>
        <w:tc>
          <w:tcPr>
            <w:tcW w:w="4195" w:type="dxa"/>
          </w:tcPr>
          <w:p>
            <w:pPr>
              <w:pStyle w:val="0"/>
            </w:pPr>
            <w:r>
              <w:rPr>
                <w:sz w:val="20"/>
              </w:rPr>
              <w:t xml:space="preserve">Задачи государственной программы</w:t>
            </w:r>
          </w:p>
        </w:tc>
        <w:tc>
          <w:tcPr>
            <w:tcW w:w="4422" w:type="dxa"/>
          </w:tcPr>
          <w:p>
            <w:pPr>
              <w:pStyle w:val="0"/>
            </w:pPr>
            <w:r>
              <w:rPr>
                <w:sz w:val="20"/>
              </w:rPr>
            </w:r>
          </w:p>
        </w:tc>
      </w:tr>
      <w:tr>
        <w:tc>
          <w:tcPr>
            <w:tcW w:w="4195" w:type="dxa"/>
          </w:tcPr>
          <w:p>
            <w:pPr>
              <w:pStyle w:val="0"/>
            </w:pPr>
            <w:r>
              <w:rPr>
                <w:sz w:val="20"/>
              </w:rPr>
              <w:t xml:space="preserve">Перечень целевых показателей государственной программы</w:t>
            </w:r>
          </w:p>
        </w:tc>
        <w:tc>
          <w:tcPr>
            <w:tcW w:w="4422" w:type="dxa"/>
          </w:tcPr>
          <w:p>
            <w:pPr>
              <w:pStyle w:val="0"/>
            </w:pPr>
            <w:r>
              <w:rPr>
                <w:sz w:val="20"/>
              </w:rPr>
            </w:r>
          </w:p>
        </w:tc>
      </w:tr>
      <w:tr>
        <w:tc>
          <w:tcPr>
            <w:tcW w:w="4195" w:type="dxa"/>
          </w:tcPr>
          <w:p>
            <w:pPr>
              <w:pStyle w:val="0"/>
            </w:pPr>
            <w:r>
              <w:rPr>
                <w:sz w:val="20"/>
              </w:rPr>
              <w:t xml:space="preserve">Срок реализации государственной программы (при необходимости - этапы реализации)</w:t>
            </w:r>
          </w:p>
        </w:tc>
        <w:tc>
          <w:tcPr>
            <w:tcW w:w="4422" w:type="dxa"/>
          </w:tcPr>
          <w:p>
            <w:pPr>
              <w:pStyle w:val="0"/>
            </w:pPr>
            <w:r>
              <w:rPr>
                <w:sz w:val="20"/>
              </w:rPr>
            </w:r>
          </w:p>
        </w:tc>
      </w:tr>
      <w:tr>
        <w:tc>
          <w:tcPr>
            <w:tcW w:w="4195" w:type="dxa"/>
          </w:tcPr>
          <w:p>
            <w:pPr>
              <w:pStyle w:val="0"/>
            </w:pPr>
            <w:r>
              <w:rPr>
                <w:sz w:val="20"/>
              </w:rPr>
              <w:t xml:space="preserve">Объемы бюджетных ассигнований государственной программы (в разбивке по годам реализации и источникам финансирования) </w:t>
            </w:r>
            <w:hyperlink w:history="0" w:anchor="P518" w:tooltip="&lt;*&gt; Сумма указывается в тыс. рублей, с точностью до одного знака после запятой.">
              <w:r>
                <w:rPr>
                  <w:sz w:val="20"/>
                  <w:color w:val="0000ff"/>
                </w:rPr>
                <w:t xml:space="preserve">&lt;*&gt;</w:t>
              </w:r>
            </w:hyperlink>
          </w:p>
        </w:tc>
        <w:tc>
          <w:tcPr>
            <w:tcW w:w="4422" w:type="dxa"/>
          </w:tcPr>
          <w:p>
            <w:pPr>
              <w:pStyle w:val="0"/>
            </w:pPr>
            <w:r>
              <w:rPr>
                <w:sz w:val="20"/>
              </w:rPr>
            </w:r>
          </w:p>
        </w:tc>
      </w:tr>
      <w:tr>
        <w:tc>
          <w:tcPr>
            <w:tcW w:w="4195" w:type="dxa"/>
          </w:tcPr>
          <w:p>
            <w:pPr>
              <w:pStyle w:val="0"/>
            </w:pPr>
            <w:r>
              <w:rPr>
                <w:sz w:val="20"/>
              </w:rPr>
              <w:t xml:space="preserve">Объем бюджетных ассигнований, предусмотренный на реализацию региональных проектов (не включенных в состав подпрограмм)</w:t>
            </w:r>
          </w:p>
          <w:p>
            <w:pPr>
              <w:pStyle w:val="0"/>
            </w:pPr>
            <w:r>
              <w:rPr>
                <w:sz w:val="20"/>
              </w:rPr>
              <w:t xml:space="preserve">(в разбивке по источникам финансирования) </w:t>
            </w:r>
            <w:hyperlink w:history="0" w:anchor="P518" w:tooltip="&lt;*&gt; Сумма указывается в тыс. рублей, с точностью до одного знака после запятой.">
              <w:r>
                <w:rPr>
                  <w:sz w:val="20"/>
                  <w:color w:val="0000ff"/>
                </w:rPr>
                <w:t xml:space="preserve">&lt;*&gt;</w:t>
              </w:r>
            </w:hyperlink>
          </w:p>
        </w:tc>
        <w:tc>
          <w:tcPr>
            <w:tcW w:w="4422" w:type="dxa"/>
          </w:tcPr>
          <w:p>
            <w:pPr>
              <w:pStyle w:val="0"/>
            </w:pPr>
            <w:r>
              <w:rPr>
                <w:sz w:val="20"/>
              </w:rPr>
              <w:t xml:space="preserve">Всего - сумма, в том числе: Региональный проект - сумма (всего), из них:</w:t>
            </w:r>
          </w:p>
          <w:p>
            <w:pPr>
              <w:pStyle w:val="0"/>
            </w:pPr>
            <w:r>
              <w:rPr>
                <w:sz w:val="20"/>
              </w:rPr>
              <w:t xml:space="preserve">источник финансирования - сумма</w:t>
            </w:r>
          </w:p>
        </w:tc>
      </w:tr>
      <w:tr>
        <w:tc>
          <w:tcPr>
            <w:tcW w:w="4195" w:type="dxa"/>
          </w:tcPr>
          <w:p>
            <w:pPr>
              <w:pStyle w:val="0"/>
            </w:pPr>
            <w:r>
              <w:rPr>
                <w:sz w:val="20"/>
              </w:rPr>
              <w:t xml:space="preserve">Справочно: объем налоговых расходов Ненецкого автономного округа в рамках реализации государственной программы (с расшифровкой по годам реализации государственной программы)</w:t>
            </w:r>
          </w:p>
        </w:tc>
        <w:tc>
          <w:tcPr>
            <w:tcW w:w="4422"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518" w:name="P518"/>
    <w:bookmarkEnd w:id="518"/>
    <w:p>
      <w:pPr>
        <w:pStyle w:val="0"/>
        <w:spacing w:before="200" w:line-rule="auto"/>
        <w:ind w:firstLine="540"/>
        <w:jc w:val="both"/>
      </w:pPr>
      <w:r>
        <w:rPr>
          <w:sz w:val="20"/>
        </w:rPr>
        <w:t xml:space="preserve">&lt;*&gt; Сумма указывается в тыс. рублей, с точностью до одного знака после запятой.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2"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25.03.2019 N 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35" w:name="P535"/>
    <w:bookmarkEnd w:id="535"/>
    <w:p>
      <w:pPr>
        <w:pStyle w:val="0"/>
        <w:jc w:val="center"/>
      </w:pPr>
      <w:r>
        <w:rPr>
          <w:sz w:val="20"/>
        </w:rPr>
        <w:t xml:space="preserve">Сведения</w:t>
      </w:r>
    </w:p>
    <w:p>
      <w:pPr>
        <w:pStyle w:val="0"/>
        <w:jc w:val="center"/>
      </w:pPr>
      <w:r>
        <w:rPr>
          <w:sz w:val="20"/>
        </w:rPr>
        <w:t xml:space="preserve">о целевых показателях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"________________________________________________"</w:t>
      </w:r>
    </w:p>
    <w:p>
      <w:pPr>
        <w:pStyle w:val="0"/>
        <w:jc w:val="center"/>
      </w:pPr>
      <w:r>
        <w:rPr>
          <w:sz w:val="20"/>
        </w:rPr>
        <w:t xml:space="preserve">(указать наименование государственной программы)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98"/>
        <w:gridCol w:w="709"/>
        <w:gridCol w:w="1134"/>
        <w:gridCol w:w="1049"/>
        <w:gridCol w:w="1219"/>
        <w:gridCol w:w="1276"/>
        <w:gridCol w:w="1247"/>
        <w:gridCol w:w="680"/>
        <w:gridCol w:w="2721"/>
      </w:tblGrid>
      <w:tr>
        <w:tc>
          <w:tcPr>
            <w:tcW w:w="510" w:type="dxa"/>
            <w:vMerge w:val="restart"/>
          </w:tcPr>
          <w:p>
            <w:pPr>
              <w:pStyle w:val="0"/>
              <w:jc w:val="center"/>
            </w:pPr>
            <w:r>
              <w:rPr>
                <w:sz w:val="20"/>
              </w:rPr>
              <w:t xml:space="preserve">N п/п</w:t>
            </w:r>
          </w:p>
        </w:tc>
        <w:tc>
          <w:tcPr>
            <w:tcW w:w="2098"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 целевого показателя</w:t>
            </w:r>
          </w:p>
        </w:tc>
        <w:tc>
          <w:tcPr>
            <w:tcW w:w="709" w:type="dxa"/>
            <w:vMerge w:val="restart"/>
          </w:tcPr>
          <w:p>
            <w:pPr>
              <w:pStyle w:val="0"/>
              <w:jc w:val="center"/>
            </w:pPr>
            <w:r>
              <w:rPr>
                <w:sz w:val="20"/>
              </w:rPr>
              <w:t xml:space="preserve">Ед. изм.</w:t>
            </w:r>
          </w:p>
        </w:tc>
        <w:tc>
          <w:tcPr>
            <w:gridSpan w:val="6"/>
            <w:tcW w:w="6605" w:type="dxa"/>
          </w:tcPr>
          <w:p>
            <w:pPr>
              <w:pStyle w:val="0"/>
              <w:jc w:val="center"/>
            </w:pPr>
            <w:r>
              <w:rPr>
                <w:sz w:val="20"/>
              </w:rPr>
              <w:t xml:space="preserve">Значение целевого показателя</w:t>
            </w:r>
          </w:p>
        </w:tc>
        <w:tc>
          <w:tcPr>
            <w:tcW w:w="2721" w:type="dxa"/>
            <w:vMerge w:val="restart"/>
          </w:tcPr>
          <w:p>
            <w:pPr>
              <w:pStyle w:val="0"/>
              <w:jc w:val="center"/>
            </w:pPr>
            <w:r>
              <w:rPr>
                <w:sz w:val="20"/>
              </w:rPr>
              <w:t xml:space="preserve">Нормативный правовой акт, которым утверждена методика расчета целевого показателя (указывается пункт федерального плана статистических работ, ссылка на методику, принятую международными организациями, методику, утвержденную федеральными органами исполнительной власти, исполнительными органами государственной власти Ненецкого автономного округа)</w:t>
            </w:r>
          </w:p>
        </w:tc>
      </w:tr>
      <w:tr>
        <w:tc>
          <w:tcPr>
            <w:vMerge w:val="continue"/>
          </w:tcPr>
          <w:p/>
        </w:tc>
        <w:tc>
          <w:tcPr>
            <w:vMerge w:val="continue"/>
          </w:tcPr>
          <w:p/>
        </w:tc>
        <w:tc>
          <w:tcPr>
            <w:vMerge w:val="continue"/>
          </w:tcPr>
          <w:p/>
        </w:tc>
        <w:tc>
          <w:tcPr>
            <w:tcW w:w="1134" w:type="dxa"/>
          </w:tcPr>
          <w:p>
            <w:pPr>
              <w:pStyle w:val="0"/>
              <w:jc w:val="center"/>
            </w:pPr>
            <w:r>
              <w:rPr>
                <w:sz w:val="20"/>
              </w:rPr>
              <w:t xml:space="preserve">отчетный год</w:t>
            </w:r>
          </w:p>
        </w:tc>
        <w:tc>
          <w:tcPr>
            <w:tcW w:w="1049" w:type="dxa"/>
          </w:tcPr>
          <w:p>
            <w:pPr>
              <w:pStyle w:val="0"/>
              <w:jc w:val="center"/>
            </w:pPr>
            <w:r>
              <w:rPr>
                <w:sz w:val="20"/>
              </w:rPr>
              <w:t xml:space="preserve">текущий год</w:t>
            </w:r>
          </w:p>
        </w:tc>
        <w:tc>
          <w:tcPr>
            <w:tcW w:w="1219" w:type="dxa"/>
          </w:tcPr>
          <w:p>
            <w:pPr>
              <w:pStyle w:val="0"/>
              <w:jc w:val="center"/>
            </w:pPr>
            <w:r>
              <w:rPr>
                <w:sz w:val="20"/>
              </w:rPr>
              <w:t xml:space="preserve">очередной год</w:t>
            </w:r>
          </w:p>
        </w:tc>
        <w:tc>
          <w:tcPr>
            <w:tcW w:w="1276" w:type="dxa"/>
          </w:tcPr>
          <w:p>
            <w:pPr>
              <w:pStyle w:val="0"/>
              <w:jc w:val="center"/>
            </w:pPr>
            <w:r>
              <w:rPr>
                <w:sz w:val="20"/>
              </w:rPr>
              <w:t xml:space="preserve">I год планового периода</w:t>
            </w:r>
          </w:p>
        </w:tc>
        <w:tc>
          <w:tcPr>
            <w:tcW w:w="1247" w:type="dxa"/>
          </w:tcPr>
          <w:p>
            <w:pPr>
              <w:pStyle w:val="0"/>
              <w:jc w:val="center"/>
            </w:pPr>
            <w:r>
              <w:rPr>
                <w:sz w:val="20"/>
              </w:rPr>
              <w:t xml:space="preserve">II год планового периода</w:t>
            </w:r>
          </w:p>
        </w:tc>
        <w:tc>
          <w:tcPr>
            <w:tcW w:w="680" w:type="dxa"/>
          </w:tcPr>
          <w:p>
            <w:pPr>
              <w:pStyle w:val="0"/>
              <w:jc w:val="center"/>
            </w:pPr>
            <w:r>
              <w:rPr>
                <w:sz w:val="20"/>
              </w:rPr>
              <w:t xml:space="preserve">...</w:t>
            </w:r>
          </w:p>
        </w:tc>
        <w:tc>
          <w:tcPr>
            <w:vMerge w:val="continue"/>
          </w:tcPr>
          <w:p/>
        </w:tc>
      </w:tr>
      <w:tr>
        <w:tc>
          <w:tcPr>
            <w:tcW w:w="510" w:type="dxa"/>
          </w:tcPr>
          <w:p>
            <w:pPr>
              <w:pStyle w:val="0"/>
              <w:jc w:val="center"/>
            </w:pPr>
            <w:r>
              <w:rPr>
                <w:sz w:val="20"/>
              </w:rPr>
              <w:t xml:space="preserve">1</w:t>
            </w:r>
          </w:p>
        </w:tc>
        <w:tc>
          <w:tcPr>
            <w:tcW w:w="2098" w:type="dxa"/>
          </w:tcPr>
          <w:p>
            <w:pPr>
              <w:pStyle w:val="0"/>
              <w:jc w:val="center"/>
            </w:pPr>
            <w:r>
              <w:rPr>
                <w:sz w:val="20"/>
              </w:rPr>
              <w:t xml:space="preserve">2</w:t>
            </w:r>
          </w:p>
        </w:tc>
        <w:tc>
          <w:tcPr>
            <w:tcW w:w="709" w:type="dxa"/>
          </w:tcPr>
          <w:p>
            <w:pPr>
              <w:pStyle w:val="0"/>
              <w:jc w:val="center"/>
            </w:pPr>
            <w:r>
              <w:rPr>
                <w:sz w:val="20"/>
              </w:rPr>
              <w:t xml:space="preserve">3</w:t>
            </w:r>
          </w:p>
        </w:tc>
        <w:tc>
          <w:tcPr>
            <w:tcW w:w="1134" w:type="dxa"/>
          </w:tcPr>
          <w:p>
            <w:pPr>
              <w:pStyle w:val="0"/>
              <w:jc w:val="center"/>
            </w:pPr>
            <w:r>
              <w:rPr>
                <w:sz w:val="20"/>
              </w:rPr>
              <w:t xml:space="preserve">4</w:t>
            </w:r>
          </w:p>
        </w:tc>
        <w:tc>
          <w:tcPr>
            <w:tcW w:w="1049" w:type="dxa"/>
          </w:tcPr>
          <w:p>
            <w:pPr>
              <w:pStyle w:val="0"/>
              <w:jc w:val="center"/>
            </w:pPr>
            <w:r>
              <w:rPr>
                <w:sz w:val="20"/>
              </w:rPr>
              <w:t xml:space="preserve">5</w:t>
            </w:r>
          </w:p>
        </w:tc>
        <w:tc>
          <w:tcPr>
            <w:tcW w:w="1219" w:type="dxa"/>
          </w:tcPr>
          <w:p>
            <w:pPr>
              <w:pStyle w:val="0"/>
              <w:jc w:val="center"/>
            </w:pPr>
            <w:r>
              <w:rPr>
                <w:sz w:val="20"/>
              </w:rPr>
              <w:t xml:space="preserve">6</w:t>
            </w:r>
          </w:p>
        </w:tc>
        <w:tc>
          <w:tcPr>
            <w:tcW w:w="1276" w:type="dxa"/>
          </w:tcPr>
          <w:p>
            <w:pPr>
              <w:pStyle w:val="0"/>
              <w:jc w:val="center"/>
            </w:pPr>
            <w:r>
              <w:rPr>
                <w:sz w:val="20"/>
              </w:rPr>
              <w:t xml:space="preserve">7</w:t>
            </w:r>
          </w:p>
        </w:tc>
        <w:tc>
          <w:tcPr>
            <w:tcW w:w="1247" w:type="dxa"/>
          </w:tcPr>
          <w:p>
            <w:pPr>
              <w:pStyle w:val="0"/>
              <w:jc w:val="center"/>
            </w:pPr>
            <w:r>
              <w:rPr>
                <w:sz w:val="20"/>
              </w:rPr>
              <w:t xml:space="preserve">8</w:t>
            </w:r>
          </w:p>
        </w:tc>
        <w:tc>
          <w:tcPr>
            <w:tcW w:w="680" w:type="dxa"/>
          </w:tcPr>
          <w:p>
            <w:pPr>
              <w:pStyle w:val="0"/>
              <w:jc w:val="center"/>
            </w:pPr>
            <w:r>
              <w:rPr>
                <w:sz w:val="20"/>
              </w:rPr>
              <w:t xml:space="preserve">9</w:t>
            </w:r>
          </w:p>
        </w:tc>
        <w:tc>
          <w:tcPr>
            <w:tcW w:w="2721" w:type="dxa"/>
          </w:tcPr>
          <w:p>
            <w:pPr>
              <w:pStyle w:val="0"/>
              <w:jc w:val="center"/>
            </w:pPr>
            <w:r>
              <w:rPr>
                <w:sz w:val="20"/>
              </w:rPr>
              <w:t xml:space="preserve">10</w:t>
            </w:r>
          </w:p>
        </w:tc>
      </w:tr>
      <w:tr>
        <w:tc>
          <w:tcPr>
            <w:gridSpan w:val="10"/>
            <w:tcW w:w="12643" w:type="dxa"/>
          </w:tcPr>
          <w:p>
            <w:pPr>
              <w:pStyle w:val="0"/>
            </w:pPr>
            <w:r>
              <w:rPr>
                <w:sz w:val="20"/>
              </w:rPr>
              <w:t xml:space="preserve">Государственная программа</w:t>
            </w:r>
          </w:p>
        </w:tc>
      </w:tr>
      <w:tr>
        <w:tc>
          <w:tcPr>
            <w:tcW w:w="510" w:type="dxa"/>
          </w:tcPr>
          <w:p>
            <w:pPr>
              <w:pStyle w:val="0"/>
              <w:jc w:val="center"/>
            </w:pPr>
            <w:r>
              <w:rPr>
                <w:sz w:val="20"/>
              </w:rPr>
              <w:t xml:space="preserve">1</w:t>
            </w:r>
          </w:p>
        </w:tc>
        <w:tc>
          <w:tcPr>
            <w:tcW w:w="2098" w:type="dxa"/>
          </w:tcPr>
          <w:p>
            <w:pPr>
              <w:pStyle w:val="0"/>
            </w:pPr>
            <w:r>
              <w:rPr>
                <w:sz w:val="20"/>
              </w:rPr>
              <w:t xml:space="preserve">Показатель</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gridSpan w:val="10"/>
            <w:tcW w:w="12643" w:type="dxa"/>
          </w:tcPr>
          <w:p>
            <w:pPr>
              <w:pStyle w:val="0"/>
            </w:pPr>
            <w:r>
              <w:rPr>
                <w:sz w:val="20"/>
              </w:rPr>
              <w:t xml:space="preserve">Отдельное мероприятие</w:t>
            </w:r>
          </w:p>
        </w:tc>
      </w:tr>
      <w:tr>
        <w:tc>
          <w:tcPr>
            <w:tcW w:w="510" w:type="dxa"/>
          </w:tcPr>
          <w:p>
            <w:pPr>
              <w:pStyle w:val="0"/>
              <w:jc w:val="center"/>
            </w:pPr>
            <w:r>
              <w:rPr>
                <w:sz w:val="20"/>
              </w:rPr>
              <w:t xml:space="preserve">2</w:t>
            </w:r>
          </w:p>
        </w:tc>
        <w:tc>
          <w:tcPr>
            <w:tcW w:w="2098" w:type="dxa"/>
          </w:tcPr>
          <w:p>
            <w:pPr>
              <w:pStyle w:val="0"/>
            </w:pPr>
            <w:r>
              <w:rPr>
                <w:sz w:val="20"/>
              </w:rPr>
              <w:t xml:space="preserve">Показатель</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gridSpan w:val="3"/>
            <w:tcW w:w="3317" w:type="dxa"/>
          </w:tcPr>
          <w:p>
            <w:pPr>
              <w:pStyle w:val="0"/>
              <w:jc w:val="center"/>
            </w:pPr>
            <w:r>
              <w:rPr>
                <w:sz w:val="20"/>
              </w:rPr>
              <w:t xml:space="preserve">Региональный проект</w:t>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tcW w:w="510" w:type="dxa"/>
          </w:tcPr>
          <w:p>
            <w:pPr>
              <w:pStyle w:val="0"/>
              <w:jc w:val="center"/>
            </w:pPr>
            <w:r>
              <w:rPr>
                <w:sz w:val="20"/>
              </w:rPr>
              <w:t xml:space="preserve">3</w:t>
            </w:r>
          </w:p>
        </w:tc>
        <w:tc>
          <w:tcPr>
            <w:tcW w:w="2098" w:type="dxa"/>
          </w:tcPr>
          <w:p>
            <w:pPr>
              <w:pStyle w:val="0"/>
            </w:pPr>
            <w:r>
              <w:rPr>
                <w:sz w:val="20"/>
              </w:rPr>
              <w:t xml:space="preserve">Показатель</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gridSpan w:val="10"/>
            <w:tcW w:w="12643" w:type="dxa"/>
          </w:tcPr>
          <w:p>
            <w:pPr>
              <w:pStyle w:val="0"/>
            </w:pPr>
            <w:r>
              <w:rPr>
                <w:sz w:val="20"/>
              </w:rPr>
              <w:t xml:space="preserve">Подпрограмма</w:t>
            </w:r>
          </w:p>
        </w:tc>
      </w:tr>
      <w:tr>
        <w:tc>
          <w:tcPr>
            <w:tcW w:w="510" w:type="dxa"/>
          </w:tcPr>
          <w:p>
            <w:pPr>
              <w:pStyle w:val="0"/>
              <w:jc w:val="center"/>
            </w:pPr>
            <w:r>
              <w:rPr>
                <w:sz w:val="20"/>
              </w:rPr>
              <w:t xml:space="preserve">4</w:t>
            </w:r>
          </w:p>
        </w:tc>
        <w:tc>
          <w:tcPr>
            <w:tcW w:w="2098" w:type="dxa"/>
          </w:tcPr>
          <w:p>
            <w:pPr>
              <w:pStyle w:val="0"/>
            </w:pPr>
            <w:r>
              <w:rPr>
                <w:sz w:val="20"/>
              </w:rPr>
              <w:t xml:space="preserve">Показатель</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gridSpan w:val="10"/>
            <w:tcW w:w="12643" w:type="dxa"/>
          </w:tcPr>
          <w:p>
            <w:pPr>
              <w:pStyle w:val="0"/>
            </w:pPr>
            <w:r>
              <w:rPr>
                <w:sz w:val="20"/>
              </w:rPr>
              <w:t xml:space="preserve">Региональный проект</w:t>
            </w:r>
          </w:p>
        </w:tc>
      </w:tr>
      <w:tr>
        <w:tc>
          <w:tcPr>
            <w:tcW w:w="510" w:type="dxa"/>
          </w:tcPr>
          <w:p>
            <w:pPr>
              <w:pStyle w:val="0"/>
              <w:jc w:val="center"/>
            </w:pPr>
            <w:r>
              <w:rPr>
                <w:sz w:val="20"/>
              </w:rPr>
              <w:t xml:space="preserve">5</w:t>
            </w:r>
          </w:p>
        </w:tc>
        <w:tc>
          <w:tcPr>
            <w:tcW w:w="2098" w:type="dxa"/>
          </w:tcPr>
          <w:p>
            <w:pPr>
              <w:pStyle w:val="0"/>
            </w:pPr>
            <w:r>
              <w:rPr>
                <w:sz w:val="20"/>
              </w:rPr>
              <w:t xml:space="preserve">Показатель</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r>
        <w:tc>
          <w:tcPr>
            <w:tcW w:w="510" w:type="dxa"/>
          </w:tcPr>
          <w:p>
            <w:pPr>
              <w:pStyle w:val="0"/>
              <w:jc w:val="center"/>
            </w:pPr>
            <w:r>
              <w:rPr>
                <w:sz w:val="20"/>
              </w:rPr>
              <w:t xml:space="preserve">...</w:t>
            </w:r>
          </w:p>
        </w:tc>
        <w:tc>
          <w:tcPr>
            <w:tcW w:w="2098" w:type="dxa"/>
          </w:tcPr>
          <w:p>
            <w:pPr>
              <w:pStyle w:val="0"/>
            </w:pPr>
            <w:r>
              <w:rPr>
                <w:sz w:val="20"/>
              </w:rPr>
              <w:t xml:space="preserve">...</w:t>
            </w:r>
          </w:p>
        </w:tc>
        <w:tc>
          <w:tcPr>
            <w:tcW w:w="709" w:type="dxa"/>
          </w:tcPr>
          <w:p>
            <w:pPr>
              <w:pStyle w:val="0"/>
            </w:pPr>
            <w:r>
              <w:rPr>
                <w:sz w:val="20"/>
              </w:rPr>
            </w:r>
          </w:p>
        </w:tc>
        <w:tc>
          <w:tcPr>
            <w:tcW w:w="1134" w:type="dxa"/>
          </w:tcPr>
          <w:p>
            <w:pPr>
              <w:pStyle w:val="0"/>
            </w:pPr>
            <w:r>
              <w:rPr>
                <w:sz w:val="20"/>
              </w:rPr>
            </w:r>
          </w:p>
        </w:tc>
        <w:tc>
          <w:tcPr>
            <w:tcW w:w="1049" w:type="dxa"/>
          </w:tcPr>
          <w:p>
            <w:pPr>
              <w:pStyle w:val="0"/>
            </w:pPr>
            <w:r>
              <w:rPr>
                <w:sz w:val="20"/>
              </w:rPr>
            </w:r>
          </w:p>
        </w:tc>
        <w:tc>
          <w:tcPr>
            <w:tcW w:w="1219" w:type="dxa"/>
          </w:tcPr>
          <w:p>
            <w:pPr>
              <w:pStyle w:val="0"/>
            </w:pPr>
            <w:r>
              <w:rPr>
                <w:sz w:val="20"/>
              </w:rPr>
            </w:r>
          </w:p>
        </w:tc>
        <w:tc>
          <w:tcPr>
            <w:tcW w:w="1276"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2721"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25.03.2019 N 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50" w:name="P650"/>
    <w:bookmarkEnd w:id="650"/>
    <w:p>
      <w:pPr>
        <w:pStyle w:val="0"/>
        <w:jc w:val="center"/>
      </w:pPr>
      <w:r>
        <w:rPr>
          <w:sz w:val="20"/>
        </w:rPr>
        <w:t xml:space="preserve">Сведения</w:t>
      </w:r>
    </w:p>
    <w:p>
      <w:pPr>
        <w:pStyle w:val="0"/>
        <w:jc w:val="center"/>
      </w:pPr>
      <w:r>
        <w:rPr>
          <w:sz w:val="20"/>
        </w:rPr>
        <w:t xml:space="preserve">об основных мерах правового регулирования в сфере реализации</w:t>
      </w:r>
    </w:p>
    <w:p>
      <w:pPr>
        <w:pStyle w:val="0"/>
        <w:jc w:val="center"/>
      </w:pPr>
      <w:r>
        <w:rPr>
          <w:sz w:val="20"/>
        </w:rPr>
        <w:t xml:space="preserve">государственной программы Ненецкого автономного округа</w:t>
      </w:r>
    </w:p>
    <w:p>
      <w:pPr>
        <w:pStyle w:val="0"/>
        <w:jc w:val="center"/>
      </w:pPr>
      <w:r>
        <w:rPr>
          <w:sz w:val="20"/>
        </w:rPr>
        <w:t xml:space="preserve">"________________________________________________"</w:t>
      </w:r>
    </w:p>
    <w:p>
      <w:pPr>
        <w:pStyle w:val="0"/>
        <w:jc w:val="center"/>
      </w:pPr>
      <w:r>
        <w:rPr>
          <w:sz w:val="20"/>
        </w:rPr>
        <w:t xml:space="preserve">(указать наименование государственной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18"/>
        <w:gridCol w:w="1928"/>
        <w:gridCol w:w="1928"/>
      </w:tblGrid>
      <w:tr>
        <w:tc>
          <w:tcPr>
            <w:tcW w:w="624" w:type="dxa"/>
          </w:tcPr>
          <w:p>
            <w:pPr>
              <w:pStyle w:val="0"/>
              <w:jc w:val="center"/>
            </w:pPr>
            <w:r>
              <w:rPr>
                <w:sz w:val="20"/>
              </w:rPr>
              <w:t xml:space="preserve">N п/п</w:t>
            </w:r>
          </w:p>
        </w:tc>
        <w:tc>
          <w:tcPr>
            <w:tcW w:w="3118" w:type="dxa"/>
          </w:tcPr>
          <w:p>
            <w:pPr>
              <w:pStyle w:val="0"/>
              <w:jc w:val="center"/>
            </w:pPr>
            <w:r>
              <w:rPr>
                <w:sz w:val="20"/>
              </w:rPr>
              <w:t xml:space="preserve">Наименование,</w:t>
            </w:r>
          </w:p>
          <w:p>
            <w:pPr>
              <w:pStyle w:val="0"/>
              <w:jc w:val="center"/>
            </w:pPr>
            <w:r>
              <w:rPr>
                <w:sz w:val="20"/>
              </w:rPr>
              <w:t xml:space="preserve">реквизиты нормативного правового акта</w:t>
            </w:r>
          </w:p>
          <w:p>
            <w:pPr>
              <w:pStyle w:val="0"/>
              <w:jc w:val="center"/>
            </w:pPr>
            <w:r>
              <w:rPr>
                <w:sz w:val="20"/>
              </w:rPr>
              <w:t xml:space="preserve">(если акт планируется принять - указать примерное наименование и плановый срок его принятия)</w:t>
            </w:r>
          </w:p>
        </w:tc>
        <w:tc>
          <w:tcPr>
            <w:tcW w:w="1928" w:type="dxa"/>
          </w:tcPr>
          <w:p>
            <w:pPr>
              <w:pStyle w:val="0"/>
              <w:jc w:val="center"/>
            </w:pPr>
            <w:r>
              <w:rPr>
                <w:sz w:val="20"/>
              </w:rPr>
              <w:t xml:space="preserve">Основные положения нормативного правового акта</w:t>
            </w:r>
          </w:p>
        </w:tc>
        <w:tc>
          <w:tcPr>
            <w:tcW w:w="1928" w:type="dxa"/>
          </w:tcPr>
          <w:p>
            <w:pPr>
              <w:pStyle w:val="0"/>
              <w:jc w:val="center"/>
            </w:pPr>
            <w:r>
              <w:rPr>
                <w:sz w:val="20"/>
              </w:rPr>
              <w:t xml:space="preserve">Ответственный разработчик планируемого к принятию акта</w:t>
            </w:r>
          </w:p>
        </w:tc>
      </w:tr>
      <w:tr>
        <w:tc>
          <w:tcPr>
            <w:tcW w:w="624" w:type="dxa"/>
          </w:tcPr>
          <w:p>
            <w:pPr>
              <w:pStyle w:val="0"/>
              <w:jc w:val="center"/>
            </w:pPr>
            <w:r>
              <w:rPr>
                <w:sz w:val="20"/>
              </w:rPr>
              <w:t xml:space="preserve">1</w:t>
            </w:r>
          </w:p>
        </w:tc>
        <w:tc>
          <w:tcPr>
            <w:tcW w:w="3118" w:type="dxa"/>
          </w:tcPr>
          <w:p>
            <w:pPr>
              <w:pStyle w:val="0"/>
              <w:jc w:val="center"/>
            </w:pPr>
            <w:r>
              <w:rPr>
                <w:sz w:val="20"/>
              </w:rPr>
              <w:t xml:space="preserve">2</w:t>
            </w:r>
          </w:p>
        </w:tc>
        <w:tc>
          <w:tcPr>
            <w:tcW w:w="1928" w:type="dxa"/>
          </w:tcPr>
          <w:p>
            <w:pPr>
              <w:pStyle w:val="0"/>
              <w:jc w:val="center"/>
            </w:pPr>
            <w:r>
              <w:rPr>
                <w:sz w:val="20"/>
              </w:rPr>
              <w:t xml:space="preserve">3</w:t>
            </w:r>
          </w:p>
        </w:tc>
        <w:tc>
          <w:tcPr>
            <w:tcW w:w="1928" w:type="dxa"/>
          </w:tcPr>
          <w:p>
            <w:pPr>
              <w:pStyle w:val="0"/>
              <w:jc w:val="center"/>
            </w:pPr>
            <w:r>
              <w:rPr>
                <w:sz w:val="20"/>
              </w:rPr>
              <w:t xml:space="preserve">4</w:t>
            </w:r>
          </w:p>
        </w:tc>
      </w:tr>
      <w:tr>
        <w:tc>
          <w:tcPr>
            <w:gridSpan w:val="4"/>
            <w:tcW w:w="7598" w:type="dxa"/>
          </w:tcPr>
          <w:p>
            <w:pPr>
              <w:pStyle w:val="0"/>
            </w:pPr>
            <w:r>
              <w:rPr>
                <w:sz w:val="20"/>
              </w:rPr>
              <w:t xml:space="preserve">Государственная программа</w:t>
            </w:r>
          </w:p>
        </w:tc>
      </w:tr>
      <w:tr>
        <w:tc>
          <w:tcPr>
            <w:tcW w:w="624" w:type="dxa"/>
          </w:tcPr>
          <w:p>
            <w:pPr>
              <w:pStyle w:val="0"/>
              <w:jc w:val="center"/>
            </w:pPr>
            <w:r>
              <w:rPr>
                <w:sz w:val="20"/>
              </w:rPr>
              <w:t xml:space="preserve">1</w:t>
            </w:r>
          </w:p>
        </w:tc>
        <w:tc>
          <w:tcPr>
            <w:tcW w:w="3118" w:type="dxa"/>
          </w:tcPr>
          <w:p>
            <w:pPr>
              <w:pStyle w:val="0"/>
            </w:pPr>
            <w:r>
              <w:rPr>
                <w:sz w:val="20"/>
              </w:rPr>
            </w:r>
          </w:p>
        </w:tc>
        <w:tc>
          <w:tcPr>
            <w:tcW w:w="1928" w:type="dxa"/>
          </w:tcPr>
          <w:p>
            <w:pPr>
              <w:pStyle w:val="0"/>
            </w:pPr>
            <w:r>
              <w:rPr>
                <w:sz w:val="20"/>
              </w:rPr>
            </w:r>
          </w:p>
        </w:tc>
        <w:tc>
          <w:tcPr>
            <w:tcW w:w="1928" w:type="dxa"/>
          </w:tcPr>
          <w:p>
            <w:pPr>
              <w:pStyle w:val="0"/>
            </w:pPr>
            <w:r>
              <w:rPr>
                <w:sz w:val="20"/>
              </w:rPr>
            </w:r>
          </w:p>
        </w:tc>
      </w:tr>
      <w:tr>
        <w:tc>
          <w:tcPr>
            <w:gridSpan w:val="4"/>
            <w:tcW w:w="7598" w:type="dxa"/>
          </w:tcPr>
          <w:p>
            <w:pPr>
              <w:pStyle w:val="0"/>
            </w:pPr>
            <w:r>
              <w:rPr>
                <w:sz w:val="20"/>
              </w:rPr>
              <w:t xml:space="preserve">Отдельное мероприятие</w:t>
            </w:r>
          </w:p>
        </w:tc>
      </w:tr>
      <w:tr>
        <w:tc>
          <w:tcPr>
            <w:tcW w:w="624" w:type="dxa"/>
          </w:tcPr>
          <w:p>
            <w:pPr>
              <w:pStyle w:val="0"/>
              <w:jc w:val="center"/>
            </w:pPr>
            <w:r>
              <w:rPr>
                <w:sz w:val="20"/>
              </w:rPr>
              <w:t xml:space="preserve">2</w:t>
            </w:r>
          </w:p>
        </w:tc>
        <w:tc>
          <w:tcPr>
            <w:tcW w:w="3118" w:type="dxa"/>
          </w:tcPr>
          <w:p>
            <w:pPr>
              <w:pStyle w:val="0"/>
            </w:pPr>
            <w:r>
              <w:rPr>
                <w:sz w:val="20"/>
              </w:rPr>
            </w:r>
          </w:p>
        </w:tc>
        <w:tc>
          <w:tcPr>
            <w:tcW w:w="1928" w:type="dxa"/>
          </w:tcPr>
          <w:p>
            <w:pPr>
              <w:pStyle w:val="0"/>
            </w:pPr>
            <w:r>
              <w:rPr>
                <w:sz w:val="20"/>
              </w:rPr>
            </w:r>
          </w:p>
        </w:tc>
        <w:tc>
          <w:tcPr>
            <w:tcW w:w="1928" w:type="dxa"/>
          </w:tcPr>
          <w:p>
            <w:pPr>
              <w:pStyle w:val="0"/>
            </w:pPr>
            <w:r>
              <w:rPr>
                <w:sz w:val="20"/>
              </w:rPr>
            </w:r>
          </w:p>
        </w:tc>
      </w:tr>
      <w:tr>
        <w:tc>
          <w:tcPr>
            <w:gridSpan w:val="2"/>
            <w:tcW w:w="3742" w:type="dxa"/>
          </w:tcPr>
          <w:p>
            <w:pPr>
              <w:pStyle w:val="0"/>
            </w:pPr>
            <w:r>
              <w:rPr>
                <w:sz w:val="20"/>
              </w:rPr>
              <w:t xml:space="preserve">Региональный проект</w:t>
            </w:r>
          </w:p>
        </w:tc>
        <w:tc>
          <w:tcPr>
            <w:tcW w:w="1928" w:type="dxa"/>
          </w:tcPr>
          <w:p>
            <w:pPr>
              <w:pStyle w:val="0"/>
            </w:pPr>
            <w:r>
              <w:rPr>
                <w:sz w:val="20"/>
              </w:rPr>
            </w:r>
          </w:p>
        </w:tc>
        <w:tc>
          <w:tcPr>
            <w:tcW w:w="1928" w:type="dxa"/>
          </w:tcPr>
          <w:p>
            <w:pPr>
              <w:pStyle w:val="0"/>
            </w:pPr>
            <w:r>
              <w:rPr>
                <w:sz w:val="20"/>
              </w:rPr>
            </w:r>
          </w:p>
        </w:tc>
      </w:tr>
      <w:tr>
        <w:tc>
          <w:tcPr>
            <w:tcW w:w="624" w:type="dxa"/>
          </w:tcPr>
          <w:p>
            <w:pPr>
              <w:pStyle w:val="0"/>
              <w:jc w:val="center"/>
            </w:pPr>
            <w:r>
              <w:rPr>
                <w:sz w:val="20"/>
              </w:rPr>
              <w:t xml:space="preserve">3</w:t>
            </w:r>
          </w:p>
        </w:tc>
        <w:tc>
          <w:tcPr>
            <w:tcW w:w="3118" w:type="dxa"/>
          </w:tcPr>
          <w:p>
            <w:pPr>
              <w:pStyle w:val="0"/>
            </w:pPr>
            <w:r>
              <w:rPr>
                <w:sz w:val="20"/>
              </w:rPr>
            </w:r>
          </w:p>
        </w:tc>
        <w:tc>
          <w:tcPr>
            <w:tcW w:w="1928" w:type="dxa"/>
          </w:tcPr>
          <w:p>
            <w:pPr>
              <w:pStyle w:val="0"/>
            </w:pPr>
            <w:r>
              <w:rPr>
                <w:sz w:val="20"/>
              </w:rPr>
            </w:r>
          </w:p>
        </w:tc>
        <w:tc>
          <w:tcPr>
            <w:tcW w:w="1928" w:type="dxa"/>
          </w:tcPr>
          <w:p>
            <w:pPr>
              <w:pStyle w:val="0"/>
            </w:pPr>
            <w:r>
              <w:rPr>
                <w:sz w:val="20"/>
              </w:rPr>
            </w:r>
          </w:p>
        </w:tc>
      </w:tr>
      <w:tr>
        <w:tc>
          <w:tcPr>
            <w:gridSpan w:val="4"/>
            <w:tcW w:w="7598" w:type="dxa"/>
          </w:tcPr>
          <w:p>
            <w:pPr>
              <w:pStyle w:val="0"/>
            </w:pPr>
            <w:r>
              <w:rPr>
                <w:sz w:val="20"/>
              </w:rPr>
              <w:t xml:space="preserve">Подпрограмма 1</w:t>
            </w:r>
          </w:p>
        </w:tc>
      </w:tr>
      <w:tr>
        <w:tc>
          <w:tcPr>
            <w:gridSpan w:val="4"/>
            <w:tcW w:w="7598" w:type="dxa"/>
          </w:tcPr>
          <w:p>
            <w:pPr>
              <w:pStyle w:val="0"/>
            </w:pPr>
            <w:r>
              <w:rPr>
                <w:sz w:val="20"/>
              </w:rPr>
              <w:t xml:space="preserve">Основное мероприятие 1</w:t>
            </w:r>
          </w:p>
        </w:tc>
      </w:tr>
      <w:tr>
        <w:tc>
          <w:tcPr>
            <w:tcW w:w="624" w:type="dxa"/>
          </w:tcPr>
          <w:p>
            <w:pPr>
              <w:pStyle w:val="0"/>
              <w:jc w:val="center"/>
            </w:pPr>
            <w:r>
              <w:rPr>
                <w:sz w:val="20"/>
              </w:rPr>
              <w:t xml:space="preserve">4</w:t>
            </w:r>
          </w:p>
        </w:tc>
        <w:tc>
          <w:tcPr>
            <w:tcW w:w="3118" w:type="dxa"/>
          </w:tcPr>
          <w:p>
            <w:pPr>
              <w:pStyle w:val="0"/>
            </w:pPr>
            <w:r>
              <w:rPr>
                <w:sz w:val="20"/>
              </w:rPr>
            </w:r>
          </w:p>
        </w:tc>
        <w:tc>
          <w:tcPr>
            <w:tcW w:w="1928" w:type="dxa"/>
          </w:tcPr>
          <w:p>
            <w:pPr>
              <w:pStyle w:val="0"/>
            </w:pPr>
            <w:r>
              <w:rPr>
                <w:sz w:val="20"/>
              </w:rPr>
            </w:r>
          </w:p>
        </w:tc>
        <w:tc>
          <w:tcPr>
            <w:tcW w:w="1928" w:type="dxa"/>
          </w:tcPr>
          <w:p>
            <w:pPr>
              <w:pStyle w:val="0"/>
            </w:pPr>
            <w:r>
              <w:rPr>
                <w:sz w:val="20"/>
              </w:rPr>
            </w:r>
          </w:p>
        </w:tc>
      </w:tr>
      <w:tr>
        <w:tc>
          <w:tcPr>
            <w:gridSpan w:val="2"/>
            <w:tcW w:w="3742" w:type="dxa"/>
          </w:tcPr>
          <w:p>
            <w:pPr>
              <w:pStyle w:val="0"/>
            </w:pPr>
            <w:r>
              <w:rPr>
                <w:sz w:val="20"/>
              </w:rPr>
              <w:t xml:space="preserve">Региональный проект</w:t>
            </w:r>
          </w:p>
        </w:tc>
        <w:tc>
          <w:tcPr>
            <w:tcW w:w="1928" w:type="dxa"/>
          </w:tcPr>
          <w:p>
            <w:pPr>
              <w:pStyle w:val="0"/>
            </w:pPr>
            <w:r>
              <w:rPr>
                <w:sz w:val="20"/>
              </w:rPr>
            </w:r>
          </w:p>
        </w:tc>
        <w:tc>
          <w:tcPr>
            <w:tcW w:w="1928" w:type="dxa"/>
          </w:tcPr>
          <w:p>
            <w:pPr>
              <w:pStyle w:val="0"/>
            </w:pPr>
            <w:r>
              <w:rPr>
                <w:sz w:val="20"/>
              </w:rPr>
            </w:r>
          </w:p>
        </w:tc>
      </w:tr>
      <w:tr>
        <w:tc>
          <w:tcPr>
            <w:tcW w:w="624" w:type="dxa"/>
          </w:tcPr>
          <w:p>
            <w:pPr>
              <w:pStyle w:val="0"/>
              <w:jc w:val="center"/>
            </w:pPr>
            <w:r>
              <w:rPr>
                <w:sz w:val="20"/>
              </w:rPr>
              <w:t xml:space="preserve">5</w:t>
            </w:r>
          </w:p>
        </w:tc>
        <w:tc>
          <w:tcPr>
            <w:tcW w:w="3118" w:type="dxa"/>
          </w:tcPr>
          <w:p>
            <w:pPr>
              <w:pStyle w:val="0"/>
            </w:pPr>
            <w:r>
              <w:rPr>
                <w:sz w:val="20"/>
              </w:rPr>
            </w:r>
          </w:p>
        </w:tc>
        <w:tc>
          <w:tcPr>
            <w:tcW w:w="1928" w:type="dxa"/>
          </w:tcPr>
          <w:p>
            <w:pPr>
              <w:pStyle w:val="0"/>
            </w:pPr>
            <w:r>
              <w:rPr>
                <w:sz w:val="20"/>
              </w:rPr>
            </w:r>
          </w:p>
        </w:tc>
        <w:tc>
          <w:tcPr>
            <w:tcW w:w="1928"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6" w:tooltip="Постановление администрации НАО от 26.05.2022 N 148-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26.05.2022 N 148-п)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12" w:name="P712"/>
    <w:bookmarkEnd w:id="712"/>
    <w:p>
      <w:pPr>
        <w:pStyle w:val="0"/>
        <w:jc w:val="center"/>
      </w:pPr>
      <w:r>
        <w:rPr>
          <w:sz w:val="20"/>
        </w:rPr>
        <w:t xml:space="preserve">Перечень</w:t>
      </w:r>
    </w:p>
    <w:p>
      <w:pPr>
        <w:pStyle w:val="0"/>
        <w:jc w:val="center"/>
      </w:pPr>
      <w:r>
        <w:rPr>
          <w:sz w:val="20"/>
        </w:rPr>
        <w:t xml:space="preserve">мероприятий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"___________________________________________________" </w:t>
      </w:r>
      <w:hyperlink w:history="0" w:anchor="P1201" w:tooltip="&lt;9&gt; - В случае технической необходимости Приложение 4 может быть отражено в двух и более таблицах с разбивкой по годам реализации, из которых каждая последующая будет являться продолжением предыдущей и обозначаться как Таблица 1, Таблица 2 и т.д. Срок реализации указывается от начала до конца периода, предусмотренного на реализацию, вне зависимости от годов, отраженных в каждой таблице. Объем бюджетных ассигнований в данном случае суммируется по каждой таблице в отдельности.">
        <w:r>
          <w:rPr>
            <w:sz w:val="20"/>
            <w:color w:val="0000ff"/>
          </w:rPr>
          <w:t xml:space="preserve">&lt;9&gt;</w:t>
        </w:r>
      </w:hyperlink>
    </w:p>
    <w:p>
      <w:pPr>
        <w:pStyle w:val="0"/>
        <w:jc w:val="center"/>
      </w:pPr>
      <w:r>
        <w:rPr>
          <w:sz w:val="20"/>
        </w:rPr>
        <w:t xml:space="preserve">(указать наименование государственной программы)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57"/>
        <w:gridCol w:w="1559"/>
        <w:gridCol w:w="567"/>
        <w:gridCol w:w="567"/>
        <w:gridCol w:w="567"/>
        <w:gridCol w:w="964"/>
        <w:gridCol w:w="965"/>
        <w:gridCol w:w="707"/>
        <w:gridCol w:w="510"/>
        <w:gridCol w:w="1023"/>
        <w:gridCol w:w="1023"/>
        <w:gridCol w:w="1023"/>
        <w:gridCol w:w="1024"/>
        <w:gridCol w:w="1577"/>
      </w:tblGrid>
      <w:tr>
        <w:tc>
          <w:tcPr>
            <w:tcW w:w="624" w:type="dxa"/>
            <w:vMerge w:val="restart"/>
          </w:tcPr>
          <w:p>
            <w:pPr>
              <w:pStyle w:val="0"/>
              <w:jc w:val="center"/>
            </w:pPr>
            <w:r>
              <w:rPr>
                <w:sz w:val="20"/>
              </w:rPr>
              <w:t xml:space="preserve">N п/п</w:t>
            </w:r>
          </w:p>
        </w:tc>
        <w:tc>
          <w:tcPr>
            <w:tcW w:w="1757"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 детализированного мероприятия </w:t>
            </w:r>
            <w:hyperlink w:history="0" w:anchor="P1193" w:tooltip="&lt;1&gt; - Детализированные мероприятия включаются в настоящее Приложение по решению ответственного исполнителя.">
              <w:r>
                <w:rPr>
                  <w:sz w:val="20"/>
                  <w:color w:val="0000ff"/>
                </w:rPr>
                <w:t xml:space="preserve">&lt;1&gt;</w:t>
              </w:r>
            </w:hyperlink>
          </w:p>
        </w:tc>
        <w:tc>
          <w:tcPr>
            <w:tcW w:w="1559" w:type="dxa"/>
            <w:vMerge w:val="restart"/>
          </w:tcPr>
          <w:p>
            <w:pPr>
              <w:pStyle w:val="0"/>
              <w:jc w:val="center"/>
            </w:pPr>
            <w:r>
              <w:rPr>
                <w:sz w:val="20"/>
              </w:rPr>
              <w:t xml:space="preserve">Наименование ответственного исполнителя государственной программы, ответственного исполнителя подпрограммы (соисполнителя), участника</w:t>
            </w:r>
          </w:p>
        </w:tc>
        <w:tc>
          <w:tcPr>
            <w:gridSpan w:val="3"/>
            <w:tcW w:w="1701" w:type="dxa"/>
          </w:tcPr>
          <w:p>
            <w:pPr>
              <w:pStyle w:val="0"/>
              <w:jc w:val="center"/>
            </w:pPr>
            <w:r>
              <w:rPr>
                <w:sz w:val="20"/>
              </w:rPr>
              <w:t xml:space="preserve">Код целевой статьи расходов окружного бюджета</w:t>
            </w:r>
          </w:p>
        </w:tc>
        <w:tc>
          <w:tcPr>
            <w:tcW w:w="964" w:type="dxa"/>
            <w:vMerge w:val="restart"/>
          </w:tcPr>
          <w:p>
            <w:pPr>
              <w:pStyle w:val="0"/>
              <w:jc w:val="center"/>
            </w:pPr>
            <w:r>
              <w:rPr>
                <w:sz w:val="20"/>
              </w:rPr>
              <w:t xml:space="preserve">Срок начала реализации </w:t>
            </w:r>
            <w:hyperlink w:history="0" w:anchor="P1194" w:tooltip="&lt;2&gt; - Сведения граф 7 и 8 допускается отображать в одной графе в целях удобства заполнения Приложения.">
              <w:r>
                <w:rPr>
                  <w:sz w:val="20"/>
                  <w:color w:val="0000ff"/>
                </w:rPr>
                <w:t xml:space="preserve">&lt;2&gt;</w:t>
              </w:r>
            </w:hyperlink>
          </w:p>
        </w:tc>
        <w:tc>
          <w:tcPr>
            <w:tcW w:w="965" w:type="dxa"/>
            <w:vMerge w:val="restart"/>
          </w:tcPr>
          <w:p>
            <w:pPr>
              <w:pStyle w:val="0"/>
              <w:jc w:val="center"/>
            </w:pPr>
            <w:r>
              <w:rPr>
                <w:sz w:val="20"/>
              </w:rPr>
              <w:t xml:space="preserve">Срок окончания реализации </w:t>
            </w:r>
            <w:hyperlink w:history="0" w:anchor="P1194" w:tooltip="&lt;2&gt; - Сведения граф 7 и 8 допускается отображать в одной графе в целях удобства заполнения Приложения.">
              <w:r>
                <w:rPr>
                  <w:sz w:val="20"/>
                  <w:color w:val="0000ff"/>
                </w:rPr>
                <w:t xml:space="preserve">&lt;2&gt;</w:t>
              </w:r>
            </w:hyperlink>
          </w:p>
        </w:tc>
        <w:tc>
          <w:tcPr>
            <w:gridSpan w:val="2"/>
            <w:tcW w:w="1217" w:type="dxa"/>
            <w:vMerge w:val="restart"/>
          </w:tcPr>
          <w:p>
            <w:pPr>
              <w:pStyle w:val="0"/>
              <w:jc w:val="center"/>
            </w:pPr>
            <w:r>
              <w:rPr>
                <w:sz w:val="20"/>
              </w:rPr>
              <w:t xml:space="preserve">Источник финансирования </w:t>
            </w:r>
            <w:hyperlink w:history="0" w:anchor="P1195" w:tooltip="&lt;3&gt; - Указывается только тот источник финансирования, за счет которого предусмотрена реализация, без включения в таблицу строк по другим источникам.">
              <w:r>
                <w:rPr>
                  <w:sz w:val="20"/>
                  <w:color w:val="0000ff"/>
                </w:rPr>
                <w:t xml:space="preserve">&lt;3&gt;</w:t>
              </w:r>
            </w:hyperlink>
          </w:p>
        </w:tc>
        <w:tc>
          <w:tcPr>
            <w:gridSpan w:val="4"/>
            <w:tcW w:w="4093" w:type="dxa"/>
          </w:tcPr>
          <w:p>
            <w:pPr>
              <w:pStyle w:val="0"/>
              <w:jc w:val="center"/>
            </w:pPr>
            <w:r>
              <w:rPr>
                <w:sz w:val="20"/>
              </w:rPr>
              <w:t xml:space="preserve">Объем бюджетных ассигнований по годам реализации </w:t>
            </w:r>
            <w:hyperlink w:history="0" w:anchor="P1196" w:tooltip="&lt;4&gt; - Объем бюджетных ассигнований по годам реализации заполняется в соответствии со сроком реализации отдельного мероприятия, регионального проекта, подпрограммы, основного мероприятия, детализированного мероприятия. В периодах, в которых не предусмотрена реализация отдельного мероприятия, регионального проекта, подпрограммы, основного мероприятия, детализированного мероприятия, проставляется прочерк.">
              <w:r>
                <w:rPr>
                  <w:sz w:val="20"/>
                  <w:color w:val="0000ff"/>
                </w:rPr>
                <w:t xml:space="preserve">&lt;4&gt;</w:t>
              </w:r>
            </w:hyperlink>
          </w:p>
          <w:p>
            <w:pPr>
              <w:pStyle w:val="0"/>
              <w:jc w:val="center"/>
            </w:pPr>
            <w:r>
              <w:rPr>
                <w:sz w:val="20"/>
              </w:rPr>
              <w:t xml:space="preserve">(тыс. руб.)</w:t>
            </w:r>
          </w:p>
        </w:tc>
        <w:tc>
          <w:tcPr>
            <w:tcW w:w="1577" w:type="dxa"/>
            <w:vMerge w:val="restart"/>
          </w:tcPr>
          <w:p>
            <w:pPr>
              <w:pStyle w:val="0"/>
              <w:jc w:val="center"/>
            </w:pPr>
            <w:r>
              <w:rPr>
                <w:sz w:val="20"/>
              </w:rPr>
              <w:t xml:space="preserve">Целевой показатель, для достижения значений которого реализуется государственная программа, мероприятие (региональный проект)/реквизиты соглашения </w:t>
            </w:r>
            <w:hyperlink w:history="0" w:anchor="P1197" w:tooltip="&lt;5&gt; - Указывается ссылка на соответствующий пункт Приложения 2 к настоящему Порядку. В случае включения в государственную программу (подпрограмму) регионального проекта без утвержденных целевых показателей указываются реквизиты соглашения о предоставлении субсидии из федерального бюджета бюджету Ненецкого автономного округа.">
              <w:r>
                <w:rPr>
                  <w:sz w:val="20"/>
                  <w:color w:val="0000ff"/>
                </w:rPr>
                <w:t xml:space="preserve">&lt;5&gt;</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ГП</w:t>
            </w:r>
          </w:p>
        </w:tc>
        <w:tc>
          <w:tcPr>
            <w:tcW w:w="567" w:type="dxa"/>
          </w:tcPr>
          <w:p>
            <w:pPr>
              <w:pStyle w:val="0"/>
              <w:jc w:val="center"/>
            </w:pPr>
            <w:r>
              <w:rPr>
                <w:sz w:val="20"/>
              </w:rPr>
              <w:t xml:space="preserve">Ц/ПГП</w:t>
            </w:r>
          </w:p>
        </w:tc>
        <w:tc>
          <w:tcPr>
            <w:tcW w:w="567" w:type="dxa"/>
          </w:tcPr>
          <w:p>
            <w:pPr>
              <w:pStyle w:val="0"/>
              <w:jc w:val="center"/>
            </w:pPr>
            <w:r>
              <w:rPr>
                <w:sz w:val="20"/>
              </w:rPr>
              <w:t xml:space="preserve">ОМ/П</w:t>
            </w:r>
          </w:p>
        </w:tc>
        <w:tc>
          <w:tcPr>
            <w:vMerge w:val="continue"/>
          </w:tcPr>
          <w:p/>
        </w:tc>
        <w:tc>
          <w:tcPr>
            <w:vMerge w:val="continue"/>
          </w:tcPr>
          <w:p/>
        </w:tc>
        <w:tc>
          <w:tcPr>
            <w:gridSpan w:val="2"/>
            <w:vMerge w:val="continue"/>
          </w:tcPr>
          <w:p/>
        </w:tc>
        <w:tc>
          <w:tcPr>
            <w:tcW w:w="1023" w:type="dxa"/>
          </w:tcPr>
          <w:p>
            <w:pPr>
              <w:pStyle w:val="0"/>
              <w:jc w:val="center"/>
            </w:pPr>
            <w:r>
              <w:rPr>
                <w:sz w:val="20"/>
              </w:rPr>
              <w:t xml:space="preserve">Всего</w:t>
            </w:r>
          </w:p>
        </w:tc>
        <w:tc>
          <w:tcPr>
            <w:tcW w:w="1023" w:type="dxa"/>
          </w:tcPr>
          <w:p>
            <w:pPr>
              <w:pStyle w:val="0"/>
              <w:jc w:val="center"/>
            </w:pPr>
            <w:r>
              <w:rPr>
                <w:sz w:val="20"/>
              </w:rPr>
              <w:t xml:space="preserve">I год реализации</w:t>
            </w:r>
          </w:p>
        </w:tc>
        <w:tc>
          <w:tcPr>
            <w:tcW w:w="1023" w:type="dxa"/>
          </w:tcPr>
          <w:p>
            <w:pPr>
              <w:pStyle w:val="0"/>
              <w:jc w:val="center"/>
            </w:pPr>
            <w:r>
              <w:rPr>
                <w:sz w:val="20"/>
              </w:rPr>
              <w:t xml:space="preserve">II год реализации</w:t>
            </w:r>
          </w:p>
        </w:tc>
        <w:tc>
          <w:tcPr>
            <w:tcW w:w="1024" w:type="dxa"/>
          </w:tcPr>
          <w:p>
            <w:pPr>
              <w:pStyle w:val="0"/>
              <w:jc w:val="center"/>
            </w:pPr>
            <w:r>
              <w:rPr>
                <w:sz w:val="20"/>
              </w:rPr>
              <w:t xml:space="preserve">.....</w:t>
            </w:r>
          </w:p>
        </w:tc>
        <w:tc>
          <w:tcPr>
            <w:vMerge w:val="continue"/>
          </w:tcPr>
          <w:p/>
        </w:tc>
      </w:tr>
      <w:tr>
        <w:tc>
          <w:tcPr>
            <w:tcW w:w="624" w:type="dxa"/>
          </w:tcPr>
          <w:p>
            <w:pPr>
              <w:pStyle w:val="0"/>
              <w:jc w:val="center"/>
            </w:pPr>
            <w:r>
              <w:rPr>
                <w:sz w:val="20"/>
              </w:rPr>
              <w:t xml:space="preserve">1</w:t>
            </w:r>
          </w:p>
        </w:tc>
        <w:tc>
          <w:tcPr>
            <w:tcW w:w="1757" w:type="dxa"/>
          </w:tcPr>
          <w:p>
            <w:pPr>
              <w:pStyle w:val="0"/>
              <w:jc w:val="center"/>
            </w:pPr>
            <w:r>
              <w:rPr>
                <w:sz w:val="20"/>
              </w:rPr>
              <w:t xml:space="preserve">2</w:t>
            </w:r>
          </w:p>
        </w:tc>
        <w:tc>
          <w:tcPr>
            <w:tcW w:w="1559" w:type="dxa"/>
          </w:tcPr>
          <w:p>
            <w:pPr>
              <w:pStyle w:val="0"/>
              <w:jc w:val="center"/>
            </w:pPr>
            <w:r>
              <w:rPr>
                <w:sz w:val="20"/>
              </w:rPr>
              <w:t xml:space="preserve">3</w:t>
            </w:r>
          </w:p>
        </w:tc>
        <w:tc>
          <w:tcPr>
            <w:tcW w:w="567" w:type="dxa"/>
          </w:tcPr>
          <w:p>
            <w:pPr>
              <w:pStyle w:val="0"/>
              <w:jc w:val="center"/>
            </w:pPr>
            <w:r>
              <w:rPr>
                <w:sz w:val="20"/>
              </w:rPr>
              <w:t xml:space="preserve">4</w:t>
            </w:r>
          </w:p>
        </w:tc>
        <w:tc>
          <w:tcPr>
            <w:tcW w:w="567" w:type="dxa"/>
          </w:tcPr>
          <w:p>
            <w:pPr>
              <w:pStyle w:val="0"/>
              <w:jc w:val="center"/>
            </w:pPr>
            <w:r>
              <w:rPr>
                <w:sz w:val="20"/>
              </w:rPr>
              <w:t xml:space="preserve">5</w:t>
            </w:r>
          </w:p>
        </w:tc>
        <w:tc>
          <w:tcPr>
            <w:tcW w:w="567" w:type="dxa"/>
          </w:tcPr>
          <w:p>
            <w:pPr>
              <w:pStyle w:val="0"/>
              <w:jc w:val="center"/>
            </w:pPr>
            <w:r>
              <w:rPr>
                <w:sz w:val="20"/>
              </w:rPr>
              <w:t xml:space="preserve">6</w:t>
            </w:r>
          </w:p>
        </w:tc>
        <w:tc>
          <w:tcPr>
            <w:tcW w:w="964" w:type="dxa"/>
          </w:tcPr>
          <w:p>
            <w:pPr>
              <w:pStyle w:val="0"/>
              <w:jc w:val="center"/>
            </w:pPr>
            <w:r>
              <w:rPr>
                <w:sz w:val="20"/>
              </w:rPr>
              <w:t xml:space="preserve">7</w:t>
            </w:r>
          </w:p>
        </w:tc>
        <w:tc>
          <w:tcPr>
            <w:tcW w:w="965" w:type="dxa"/>
          </w:tcPr>
          <w:p>
            <w:pPr>
              <w:pStyle w:val="0"/>
              <w:jc w:val="center"/>
            </w:pPr>
            <w:r>
              <w:rPr>
                <w:sz w:val="20"/>
              </w:rPr>
              <w:t xml:space="preserve">8</w:t>
            </w:r>
          </w:p>
        </w:tc>
        <w:tc>
          <w:tcPr>
            <w:gridSpan w:val="2"/>
            <w:tcW w:w="1217" w:type="dxa"/>
          </w:tcPr>
          <w:p>
            <w:pPr>
              <w:pStyle w:val="0"/>
              <w:jc w:val="center"/>
            </w:pPr>
            <w:r>
              <w:rPr>
                <w:sz w:val="20"/>
              </w:rPr>
              <w:t xml:space="preserve">9</w:t>
            </w:r>
          </w:p>
        </w:tc>
        <w:tc>
          <w:tcPr>
            <w:tcW w:w="1023" w:type="dxa"/>
          </w:tcPr>
          <w:p>
            <w:pPr>
              <w:pStyle w:val="0"/>
              <w:jc w:val="center"/>
            </w:pPr>
            <w:r>
              <w:rPr>
                <w:sz w:val="20"/>
              </w:rPr>
              <w:t xml:space="preserve">10</w:t>
            </w:r>
          </w:p>
        </w:tc>
        <w:tc>
          <w:tcPr>
            <w:tcW w:w="1023" w:type="dxa"/>
          </w:tcPr>
          <w:p>
            <w:pPr>
              <w:pStyle w:val="0"/>
              <w:jc w:val="center"/>
            </w:pPr>
            <w:r>
              <w:rPr>
                <w:sz w:val="20"/>
              </w:rPr>
              <w:t xml:space="preserve">11</w:t>
            </w:r>
          </w:p>
        </w:tc>
        <w:tc>
          <w:tcPr>
            <w:tcW w:w="1023" w:type="dxa"/>
          </w:tcPr>
          <w:p>
            <w:pPr>
              <w:pStyle w:val="0"/>
              <w:jc w:val="center"/>
            </w:pPr>
            <w:r>
              <w:rPr>
                <w:sz w:val="20"/>
              </w:rPr>
              <w:t xml:space="preserve">12</w:t>
            </w:r>
          </w:p>
        </w:tc>
        <w:tc>
          <w:tcPr>
            <w:tcW w:w="1024" w:type="dxa"/>
          </w:tcPr>
          <w:p>
            <w:pPr>
              <w:pStyle w:val="0"/>
              <w:jc w:val="center"/>
            </w:pPr>
            <w:r>
              <w:rPr>
                <w:sz w:val="20"/>
              </w:rPr>
              <w:t xml:space="preserve">13</w:t>
            </w:r>
          </w:p>
        </w:tc>
        <w:tc>
          <w:tcPr>
            <w:tcW w:w="1577" w:type="dxa"/>
          </w:tcPr>
          <w:p>
            <w:pPr>
              <w:pStyle w:val="0"/>
              <w:jc w:val="center"/>
            </w:pPr>
            <w:r>
              <w:rPr>
                <w:sz w:val="20"/>
              </w:rPr>
              <w:t xml:space="preserve">14</w:t>
            </w:r>
          </w:p>
        </w:tc>
      </w:tr>
      <w:tr>
        <w:tc>
          <w:tcPr>
            <w:tcW w:w="624" w:type="dxa"/>
            <w:vMerge w:val="restart"/>
          </w:tcPr>
          <w:p>
            <w:pPr>
              <w:pStyle w:val="0"/>
              <w:jc w:val="center"/>
            </w:pPr>
            <w:r>
              <w:rPr>
                <w:sz w:val="20"/>
              </w:rPr>
              <w:t xml:space="preserve">1</w:t>
            </w:r>
          </w:p>
        </w:tc>
        <w:tc>
          <w:tcPr>
            <w:tcW w:w="1757" w:type="dxa"/>
            <w:vMerge w:val="restart"/>
          </w:tcPr>
          <w:p>
            <w:pPr>
              <w:pStyle w:val="0"/>
            </w:pPr>
            <w:r>
              <w:rPr>
                <w:sz w:val="20"/>
              </w:rPr>
              <w:t xml:space="preserve">Всего по государственной программе</w:t>
            </w:r>
          </w:p>
        </w:tc>
        <w:tc>
          <w:tcPr>
            <w:tcW w:w="1559" w:type="dxa"/>
            <w:vMerge w:val="restart"/>
          </w:tcPr>
          <w:p>
            <w:pPr>
              <w:pStyle w:val="0"/>
            </w:pPr>
            <w:r>
              <w:rPr>
                <w:sz w:val="20"/>
              </w:rPr>
              <w:t xml:space="preserve">Ответственный исполнитель государственной программы</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pPr>
            <w:r>
              <w:rPr>
                <w:sz w:val="20"/>
              </w:rPr>
              <w:t xml:space="preserve">Пункт(ы) </w:t>
            </w:r>
            <w:hyperlink w:history="0" w:anchor="P535" w:tooltip="Сведения">
              <w:r>
                <w:rPr>
                  <w:sz w:val="20"/>
                  <w:color w:val="0000ff"/>
                </w:rPr>
                <w:t xml:space="preserve">Приложения 2</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pPr>
            <w:r>
              <w:rPr>
                <w:sz w:val="20"/>
              </w:rPr>
            </w:r>
          </w:p>
        </w:tc>
        <w:tc>
          <w:tcPr>
            <w:tcW w:w="1757" w:type="dxa"/>
            <w:vMerge w:val="restart"/>
          </w:tcPr>
          <w:p>
            <w:pPr>
              <w:pStyle w:val="0"/>
            </w:pPr>
            <w:r>
              <w:rPr>
                <w:sz w:val="20"/>
              </w:rPr>
              <w:t xml:space="preserve">В том числе:</w:t>
            </w:r>
          </w:p>
          <w:p>
            <w:pPr>
              <w:pStyle w:val="0"/>
            </w:pPr>
            <w:r>
              <w:rPr>
                <w:sz w:val="20"/>
              </w:rPr>
              <w:t xml:space="preserve">всего по региональным проектам</w:t>
            </w:r>
          </w:p>
        </w:tc>
        <w:tc>
          <w:tcPr>
            <w:tcW w:w="1559" w:type="dxa"/>
            <w:vMerge w:val="restart"/>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jc w:val="center"/>
            </w:pPr>
            <w:r>
              <w:rPr>
                <w:sz w:val="20"/>
              </w:rPr>
              <w:t xml:space="preserve">Х</w:t>
            </w: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2</w:t>
            </w:r>
          </w:p>
        </w:tc>
        <w:tc>
          <w:tcPr>
            <w:tcW w:w="1757" w:type="dxa"/>
            <w:vMerge w:val="restart"/>
          </w:tcPr>
          <w:p>
            <w:pPr>
              <w:pStyle w:val="0"/>
            </w:pPr>
            <w:r>
              <w:rPr>
                <w:sz w:val="20"/>
              </w:rPr>
              <w:t xml:space="preserve">Отдельное мероприятие</w:t>
            </w:r>
          </w:p>
        </w:tc>
        <w:tc>
          <w:tcPr>
            <w:tcW w:w="1559" w:type="dxa"/>
            <w:vMerge w:val="restart"/>
          </w:tcPr>
          <w:p>
            <w:pPr>
              <w:pStyle w:val="0"/>
            </w:pPr>
            <w:r>
              <w:rPr>
                <w:sz w:val="20"/>
              </w:rPr>
              <w:t xml:space="preserve">Участник(ки)</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pPr>
            <w:r>
              <w:rPr>
                <w:sz w:val="20"/>
              </w:rPr>
              <w:t xml:space="preserve">Пункт(ты) </w:t>
            </w:r>
            <w:hyperlink w:history="0" w:anchor="P535" w:tooltip="Сведения">
              <w:r>
                <w:rPr>
                  <w:sz w:val="20"/>
                  <w:color w:val="0000ff"/>
                </w:rPr>
                <w:t xml:space="preserve">Приложения 2</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3</w:t>
            </w:r>
          </w:p>
        </w:tc>
        <w:tc>
          <w:tcPr>
            <w:tcW w:w="1757" w:type="dxa"/>
            <w:vMerge w:val="restart"/>
          </w:tcPr>
          <w:p>
            <w:pPr>
              <w:pStyle w:val="0"/>
            </w:pPr>
            <w:r>
              <w:rPr>
                <w:sz w:val="20"/>
              </w:rPr>
              <w:t xml:space="preserve">Региональный проект</w:t>
            </w:r>
          </w:p>
        </w:tc>
        <w:tc>
          <w:tcPr>
            <w:tcW w:w="1559" w:type="dxa"/>
            <w:vMerge w:val="restart"/>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pPr>
            <w:r>
              <w:rPr>
                <w:sz w:val="20"/>
              </w:rPr>
              <w:t xml:space="preserve">Пункт(ты) Приложения 2/реквизиты соглашения </w:t>
            </w:r>
            <w:hyperlink w:history="0" w:anchor="P1197" w:tooltip="&lt;5&gt; - Указывается ссылка на соответствующий пункт Приложения 2 к настоящему Порядку. В случае включения в государственную программу (подпрограмму) регионального проекта без утвержденных целевых показателей указываются реквизиты соглашения о предоставлении субсидии из федерального бюджета бюджету Ненецкого автономного округа.">
              <w:r>
                <w:rPr>
                  <w:sz w:val="20"/>
                  <w:color w:val="0000ff"/>
                </w:rPr>
                <w:t xml:space="preserve">&lt;5&gt;</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4</w:t>
            </w:r>
          </w:p>
        </w:tc>
        <w:tc>
          <w:tcPr>
            <w:tcW w:w="1757" w:type="dxa"/>
            <w:vMerge w:val="restart"/>
          </w:tcPr>
          <w:p>
            <w:pPr>
              <w:pStyle w:val="0"/>
            </w:pPr>
            <w:r>
              <w:rPr>
                <w:sz w:val="20"/>
              </w:rPr>
              <w:t xml:space="preserve">Подпрограмма</w:t>
            </w:r>
          </w:p>
        </w:tc>
        <w:tc>
          <w:tcPr>
            <w:tcW w:w="1559" w:type="dxa"/>
            <w:vMerge w:val="restart"/>
          </w:tcPr>
          <w:p>
            <w:pPr>
              <w:pStyle w:val="0"/>
            </w:pPr>
            <w:r>
              <w:rPr>
                <w:sz w:val="20"/>
              </w:rPr>
              <w:t xml:space="preserve">Ответственный исполнитель подпрограммы</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jc w:val="center"/>
            </w:pPr>
            <w:r>
              <w:rPr>
                <w:sz w:val="20"/>
              </w:rPr>
              <w:t xml:space="preserve">Х</w:t>
            </w:r>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4.1</w:t>
            </w:r>
          </w:p>
        </w:tc>
        <w:tc>
          <w:tcPr>
            <w:tcW w:w="1757" w:type="dxa"/>
            <w:vMerge w:val="restart"/>
          </w:tcPr>
          <w:p>
            <w:pPr>
              <w:pStyle w:val="0"/>
            </w:pPr>
            <w:r>
              <w:rPr>
                <w:sz w:val="20"/>
              </w:rPr>
              <w:t xml:space="preserve">Региональный проект</w:t>
            </w:r>
          </w:p>
        </w:tc>
        <w:tc>
          <w:tcPr>
            <w:tcW w:w="1559" w:type="dxa"/>
            <w:vMerge w:val="restart"/>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pPr>
            <w:r>
              <w:rPr>
                <w:sz w:val="20"/>
              </w:rPr>
              <w:t xml:space="preserve">Пункт(ты) </w:t>
            </w:r>
            <w:hyperlink w:history="0" w:anchor="P535" w:tooltip="Сведения">
              <w:r>
                <w:rPr>
                  <w:sz w:val="20"/>
                  <w:color w:val="0000ff"/>
                </w:rPr>
                <w:t xml:space="preserve">Приложения 2</w:t>
              </w:r>
            </w:hyperlink>
            <w:r>
              <w:rPr>
                <w:sz w:val="20"/>
              </w:rPr>
              <w:t xml:space="preserve"> /реквизиты соглашения </w:t>
            </w:r>
            <w:hyperlink w:history="0" w:anchor="P1197" w:tooltip="&lt;5&gt; - Указывается ссылка на соответствующий пункт Приложения 2 к настоящему Порядку. В случае включения в государственную программу (подпрограмму) регионального проекта без утвержденных целевых показателей указываются реквизиты соглашения о предоставлении субсидии из федерального бюджета бюджету Ненецкого автономного округа.">
              <w:r>
                <w:rPr>
                  <w:sz w:val="20"/>
                  <w:color w:val="0000ff"/>
                </w:rPr>
                <w:t xml:space="preserve">&lt;5&gt;</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4.2</w:t>
            </w:r>
          </w:p>
        </w:tc>
        <w:tc>
          <w:tcPr>
            <w:tcW w:w="1757" w:type="dxa"/>
            <w:vMerge w:val="restart"/>
          </w:tcPr>
          <w:p>
            <w:pPr>
              <w:pStyle w:val="0"/>
            </w:pPr>
            <w:r>
              <w:rPr>
                <w:sz w:val="20"/>
              </w:rPr>
              <w:t xml:space="preserve">Основное мероприятие</w:t>
            </w:r>
          </w:p>
        </w:tc>
        <w:tc>
          <w:tcPr>
            <w:tcW w:w="1559" w:type="dxa"/>
            <w:vMerge w:val="restart"/>
          </w:tcPr>
          <w:p>
            <w:pPr>
              <w:pStyle w:val="0"/>
            </w:pPr>
            <w:r>
              <w:rPr>
                <w:sz w:val="20"/>
              </w:rPr>
              <w:t xml:space="preserve">Участник(ки)</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pPr>
            <w:r>
              <w:rPr>
                <w:sz w:val="20"/>
              </w:rPr>
              <w:t xml:space="preserve">Пункт(ты) </w:t>
            </w:r>
            <w:hyperlink w:history="0" w:anchor="P535" w:tooltip="Сведения">
              <w:r>
                <w:rPr>
                  <w:sz w:val="20"/>
                  <w:color w:val="0000ff"/>
                </w:rPr>
                <w:t xml:space="preserve">Приложения 2</w:t>
              </w:r>
            </w:hyperlink>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vMerge w:val="restart"/>
          </w:tcPr>
          <w:p>
            <w:pPr>
              <w:pStyle w:val="0"/>
              <w:jc w:val="center"/>
            </w:pPr>
            <w:r>
              <w:rPr>
                <w:sz w:val="20"/>
              </w:rPr>
              <w:t xml:space="preserve">4.2.1</w:t>
            </w:r>
          </w:p>
        </w:tc>
        <w:tc>
          <w:tcPr>
            <w:tcW w:w="1757" w:type="dxa"/>
            <w:vMerge w:val="restart"/>
          </w:tcPr>
          <w:p>
            <w:pPr>
              <w:pStyle w:val="0"/>
            </w:pPr>
            <w:r>
              <w:rPr>
                <w:sz w:val="20"/>
              </w:rPr>
              <w:t xml:space="preserve">Детализированное мероприятие</w:t>
            </w:r>
          </w:p>
        </w:tc>
        <w:tc>
          <w:tcPr>
            <w:tcW w:w="1559" w:type="dxa"/>
            <w:vMerge w:val="restart"/>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964" w:type="dxa"/>
            <w:vMerge w:val="restart"/>
          </w:tcPr>
          <w:p>
            <w:pPr>
              <w:pStyle w:val="0"/>
            </w:pPr>
            <w:r>
              <w:rPr>
                <w:sz w:val="20"/>
              </w:rPr>
            </w:r>
          </w:p>
        </w:tc>
        <w:tc>
          <w:tcPr>
            <w:tcW w:w="965" w:type="dxa"/>
            <w:vMerge w:val="restart"/>
          </w:tcPr>
          <w:p>
            <w:pPr>
              <w:pStyle w:val="0"/>
            </w:pPr>
            <w:r>
              <w:rPr>
                <w:sz w:val="20"/>
              </w:rPr>
            </w:r>
          </w:p>
        </w:tc>
        <w:tc>
          <w:tcPr>
            <w:gridSpan w:val="2"/>
            <w:tcW w:w="1217" w:type="dxa"/>
          </w:tcPr>
          <w:p>
            <w:pPr>
              <w:pStyle w:val="0"/>
            </w:pPr>
            <w:r>
              <w:rPr>
                <w:sz w:val="20"/>
              </w:rPr>
              <w:t xml:space="preserve">Всего</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vMerge w:val="restart"/>
          </w:tcPr>
          <w:p>
            <w:pPr>
              <w:pStyle w:val="0"/>
              <w:jc w:val="center"/>
            </w:pPr>
            <w:r>
              <w:rPr>
                <w:sz w:val="20"/>
              </w:rPr>
              <w:t xml:space="preserve">Х</w:t>
            </w:r>
          </w:p>
        </w:tc>
      </w:tr>
      <w:tr>
        <w:tc>
          <w:tcPr>
            <w:vMerge w:val="continue"/>
          </w:tcPr>
          <w:p/>
        </w:tc>
        <w:tc>
          <w:tcPr>
            <w:vMerge w:val="continue"/>
          </w:tcPr>
          <w:p/>
        </w:tc>
        <w:tc>
          <w:tcPr>
            <w:vMerge w:val="continue"/>
          </w:tcPr>
          <w:p/>
        </w:tc>
        <w:tc>
          <w:tcPr>
            <w:tcW w:w="567" w:type="dxa"/>
          </w:tcPr>
          <w:p>
            <w:pPr>
              <w:pStyle w:val="0"/>
              <w:jc w:val="center"/>
            </w:pPr>
            <w:r>
              <w:rPr>
                <w:sz w:val="20"/>
              </w:rPr>
              <w:t xml:space="preserve">00</w:t>
            </w:r>
          </w:p>
        </w:tc>
        <w:tc>
          <w:tcPr>
            <w:tcW w:w="567" w:type="dxa"/>
          </w:tcPr>
          <w:p>
            <w:pPr>
              <w:pStyle w:val="0"/>
              <w:jc w:val="center"/>
            </w:pPr>
            <w:r>
              <w:rPr>
                <w:sz w:val="20"/>
              </w:rPr>
              <w:t xml:space="preserve">0</w:t>
            </w:r>
          </w:p>
        </w:tc>
        <w:tc>
          <w:tcPr>
            <w:tcW w:w="567" w:type="dxa"/>
          </w:tcPr>
          <w:p>
            <w:pPr>
              <w:pStyle w:val="0"/>
              <w:jc w:val="center"/>
            </w:pPr>
            <w:r>
              <w:rPr>
                <w:sz w:val="20"/>
              </w:rPr>
              <w:t xml:space="preserve">00</w:t>
            </w:r>
          </w:p>
        </w:tc>
        <w:tc>
          <w:tcPr>
            <w:vMerge w:val="continue"/>
          </w:tcPr>
          <w:p/>
        </w:tc>
        <w:tc>
          <w:tcPr>
            <w:vMerge w:val="continue"/>
          </w:tcPr>
          <w:p/>
        </w:tc>
        <w:tc>
          <w:tcPr>
            <w:gridSpan w:val="2"/>
            <w:tcW w:w="1217" w:type="dxa"/>
          </w:tcPr>
          <w:p>
            <w:pPr>
              <w:pStyle w:val="0"/>
            </w:pPr>
            <w:r>
              <w:rPr>
                <w:sz w:val="20"/>
              </w:rPr>
              <w:t xml:space="preserve">ОБ всего </w:t>
            </w:r>
            <w:hyperlink w:history="0" w:anchor="P1198" w:tooltip="&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&lt;6&gt;</w:t>
              </w:r>
            </w:hyperlink>
            <w:r>
              <w:rPr>
                <w:sz w:val="20"/>
              </w:rPr>
              <w:t xml:space="preserve">,</w:t>
            </w:r>
          </w:p>
          <w:p>
            <w:pPr>
              <w:pStyle w:val="0"/>
            </w:pPr>
            <w:r>
              <w:rPr>
                <w:sz w:val="20"/>
              </w:rPr>
              <w:t xml:space="preserve">в том числе:</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tcW w:w="567" w:type="dxa"/>
            <w:vMerge w:val="restart"/>
          </w:tcPr>
          <w:p>
            <w:pPr>
              <w:pStyle w:val="0"/>
              <w:jc w:val="center"/>
            </w:pPr>
            <w:r>
              <w:rPr>
                <w:sz w:val="20"/>
              </w:rPr>
              <w:t xml:space="preserve">Х</w:t>
            </w:r>
          </w:p>
        </w:tc>
        <w:tc>
          <w:tcPr>
            <w:vMerge w:val="continue"/>
          </w:tcPr>
          <w:p/>
        </w:tc>
        <w:tc>
          <w:tcPr>
            <w:vMerge w:val="continue"/>
          </w:tcPr>
          <w:p/>
        </w:tc>
        <w:tc>
          <w:tcPr>
            <w:tcW w:w="707" w:type="dxa"/>
            <w:vMerge w:val="restart"/>
          </w:tcPr>
          <w:p>
            <w:pPr>
              <w:pStyle w:val="0"/>
            </w:pPr>
            <w:r>
              <w:rPr>
                <w:sz w:val="20"/>
              </w:rPr>
            </w:r>
          </w:p>
        </w:tc>
        <w:tc>
          <w:tcPr>
            <w:tcW w:w="510" w:type="dxa"/>
          </w:tcPr>
          <w:p>
            <w:pPr>
              <w:pStyle w:val="0"/>
            </w:pPr>
            <w:r>
              <w:rPr>
                <w:sz w:val="20"/>
              </w:rPr>
              <w:t xml:space="preserve">ОБ </w:t>
            </w:r>
            <w:hyperlink w:history="0" w:anchor="P1199" w:tooltip="&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&lt;7&gt;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pPr>
            <w:r>
              <w:rPr>
                <w:sz w:val="20"/>
              </w:rPr>
              <w:t xml:space="preserve">ФБ </w:t>
            </w:r>
            <w:hyperlink w:history="0" w:anchor="P1200" w:tooltip="&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пунктом 47 настоящего Порядка, указывается объем бюджетных ассигнований, утвержденный сводной бюджетной росписью окружного бюджета).">
              <w:r>
                <w:rPr>
                  <w:sz w:val="20"/>
                  <w:color w:val="0000ff"/>
                </w:rPr>
                <w:t xml:space="preserve">&lt;8&gt;</w:t>
              </w:r>
            </w:hyperlink>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МБ</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tcW w:w="567" w:type="dxa"/>
          </w:tcPr>
          <w:p>
            <w:pPr>
              <w:pStyle w:val="0"/>
              <w:jc w:val="center"/>
            </w:pPr>
            <w:r>
              <w:rPr>
                <w:sz w:val="20"/>
              </w:rPr>
              <w:t xml:space="preserve">Х</w:t>
            </w:r>
          </w:p>
        </w:tc>
        <w:tc>
          <w:tcPr>
            <w:vMerge w:val="continue"/>
          </w:tcPr>
          <w:p/>
        </w:tc>
        <w:tc>
          <w:tcPr>
            <w:vMerge w:val="continue"/>
          </w:tcPr>
          <w:p/>
        </w:tc>
        <w:tc>
          <w:tcPr>
            <w:gridSpan w:val="2"/>
            <w:tcW w:w="1217" w:type="dxa"/>
          </w:tcPr>
          <w:p>
            <w:pPr>
              <w:pStyle w:val="0"/>
            </w:pPr>
            <w:r>
              <w:rPr>
                <w:sz w:val="20"/>
              </w:rPr>
              <w:t xml:space="preserve">ИИ</w:t>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vMerge w:val="continue"/>
          </w:tcPr>
          <w:p/>
        </w:tc>
      </w:tr>
      <w:tr>
        <w:tc>
          <w:tcPr>
            <w:tcW w:w="624" w:type="dxa"/>
          </w:tcPr>
          <w:p>
            <w:pPr>
              <w:pStyle w:val="0"/>
              <w:jc w:val="center"/>
            </w:pPr>
            <w:r>
              <w:rPr>
                <w:sz w:val="20"/>
              </w:rPr>
              <w:t xml:space="preserve">......</w:t>
            </w:r>
          </w:p>
        </w:tc>
        <w:tc>
          <w:tcPr>
            <w:tcW w:w="1757" w:type="dxa"/>
          </w:tcPr>
          <w:p>
            <w:pPr>
              <w:pStyle w:val="0"/>
            </w:pPr>
            <w:r>
              <w:rPr>
                <w:sz w:val="20"/>
              </w:rPr>
              <w:t xml:space="preserve">.......</w:t>
            </w:r>
          </w:p>
        </w:tc>
        <w:tc>
          <w:tcPr>
            <w:tcW w:w="155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964" w:type="dxa"/>
          </w:tcPr>
          <w:p>
            <w:pPr>
              <w:pStyle w:val="0"/>
            </w:pPr>
            <w:r>
              <w:rPr>
                <w:sz w:val="20"/>
              </w:rPr>
            </w:r>
          </w:p>
        </w:tc>
        <w:tc>
          <w:tcPr>
            <w:tcW w:w="965" w:type="dxa"/>
          </w:tcPr>
          <w:p>
            <w:pPr>
              <w:pStyle w:val="0"/>
            </w:pPr>
            <w:r>
              <w:rPr>
                <w:sz w:val="20"/>
              </w:rPr>
            </w:r>
          </w:p>
        </w:tc>
        <w:tc>
          <w:tcPr>
            <w:gridSpan w:val="2"/>
            <w:tcW w:w="1217"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3" w:type="dxa"/>
          </w:tcPr>
          <w:p>
            <w:pPr>
              <w:pStyle w:val="0"/>
            </w:pPr>
            <w:r>
              <w:rPr>
                <w:sz w:val="20"/>
              </w:rPr>
            </w:r>
          </w:p>
        </w:tc>
        <w:tc>
          <w:tcPr>
            <w:tcW w:w="1024" w:type="dxa"/>
          </w:tcPr>
          <w:p>
            <w:pPr>
              <w:pStyle w:val="0"/>
            </w:pPr>
            <w:r>
              <w:rPr>
                <w:sz w:val="20"/>
              </w:rPr>
            </w:r>
          </w:p>
        </w:tc>
        <w:tc>
          <w:tcPr>
            <w:tcW w:w="1577"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193" w:name="P1193"/>
    <w:bookmarkEnd w:id="1193"/>
    <w:p>
      <w:pPr>
        <w:pStyle w:val="0"/>
        <w:spacing w:before="200" w:line-rule="auto"/>
        <w:ind w:firstLine="540"/>
        <w:jc w:val="both"/>
      </w:pPr>
      <w:r>
        <w:rPr>
          <w:sz w:val="20"/>
        </w:rPr>
        <w:t xml:space="preserve">&lt;1&gt; - Детализированные мероприятия включаются в настоящее Приложение по решению ответственного исполнителя.</w:t>
      </w:r>
    </w:p>
    <w:bookmarkStart w:id="1194" w:name="P1194"/>
    <w:bookmarkEnd w:id="1194"/>
    <w:p>
      <w:pPr>
        <w:pStyle w:val="0"/>
        <w:spacing w:before="200" w:line-rule="auto"/>
        <w:ind w:firstLine="540"/>
        <w:jc w:val="both"/>
      </w:pPr>
      <w:r>
        <w:rPr>
          <w:sz w:val="20"/>
        </w:rPr>
        <w:t xml:space="preserve">&lt;2&gt; - Сведения граф 7 и 8 допускается отображать в одной графе в целях удобства заполнения Приложения.</w:t>
      </w:r>
    </w:p>
    <w:bookmarkStart w:id="1195" w:name="P1195"/>
    <w:bookmarkEnd w:id="1195"/>
    <w:p>
      <w:pPr>
        <w:pStyle w:val="0"/>
        <w:spacing w:before="200" w:line-rule="auto"/>
        <w:ind w:firstLine="540"/>
        <w:jc w:val="both"/>
      </w:pPr>
      <w:r>
        <w:rPr>
          <w:sz w:val="20"/>
        </w:rPr>
        <w:t xml:space="preserve">&lt;3&gt; - Указывается только тот источник финансирования, за счет которого предусмотрена реализация, без включения в таблицу строк по другим источникам.</w:t>
      </w:r>
    </w:p>
    <w:bookmarkStart w:id="1196" w:name="P1196"/>
    <w:bookmarkEnd w:id="1196"/>
    <w:p>
      <w:pPr>
        <w:pStyle w:val="0"/>
        <w:spacing w:before="200" w:line-rule="auto"/>
        <w:ind w:firstLine="540"/>
        <w:jc w:val="both"/>
      </w:pPr>
      <w:r>
        <w:rPr>
          <w:sz w:val="20"/>
        </w:rPr>
        <w:t xml:space="preserve">&lt;4&gt; - Объем бюджетных ассигнований по годам реализации заполняется в соответствии со сроком реализации отдельного мероприятия, регионального проекта, подпрограммы, основного мероприятия, детализированного мероприятия. В периодах, в которых не предусмотрена реализация отдельного мероприятия, регионального проекта, подпрограммы, основного мероприятия, детализированного мероприятия, проставляется прочерк.</w:t>
      </w:r>
    </w:p>
    <w:bookmarkStart w:id="1197" w:name="P1197"/>
    <w:bookmarkEnd w:id="1197"/>
    <w:p>
      <w:pPr>
        <w:pStyle w:val="0"/>
        <w:spacing w:before="200" w:line-rule="auto"/>
        <w:ind w:firstLine="540"/>
        <w:jc w:val="both"/>
      </w:pPr>
      <w:r>
        <w:rPr>
          <w:sz w:val="20"/>
        </w:rPr>
        <w:t xml:space="preserve">&lt;5&gt; - Указывается ссылка на соответствующий пункт </w:t>
      </w:r>
      <w:hyperlink w:history="0" w:anchor="P535" w:tooltip="Сведения">
        <w:r>
          <w:rPr>
            <w:sz w:val="20"/>
            <w:color w:val="0000ff"/>
          </w:rPr>
          <w:t xml:space="preserve">Приложения 2</w:t>
        </w:r>
      </w:hyperlink>
      <w:r>
        <w:rPr>
          <w:sz w:val="20"/>
        </w:rPr>
        <w:t xml:space="preserve"> к настоящему Порядку. В случае включения в государственную программу (подпрограмму) регионального проекта без утвержденных целевых показателей указываются реквизиты соглашения о предоставлении субсидии из федерального бюджета бюджету Ненецкого автономного округа.</w:t>
      </w:r>
    </w:p>
    <w:bookmarkStart w:id="1198" w:name="P1198"/>
    <w:bookmarkEnd w:id="1198"/>
    <w:p>
      <w:pPr>
        <w:pStyle w:val="0"/>
        <w:spacing w:before="200" w:line-rule="auto"/>
        <w:ind w:firstLine="540"/>
        <w:jc w:val="both"/>
      </w:pPr>
      <w:r>
        <w:rPr>
          <w:sz w:val="20"/>
        </w:rPr>
        <w:t xml:space="preserve">&lt;6&gt; - Указывается объем бюджетных ассигнований, утвержденный законом об окружном бюджете на очередной финансовый год и на плановый период с учетом средств из федерального бюджета (в случае, предусмотренном </w:t>
      </w:r>
      <w:hyperlink w:history="0" w:anchor="P317" w:tooltip="47. В соответствии с пунктом 2 статьи 179 Бюджетного кодекса Российской Федерации государственные программы подлежат приведению в соответствие с законом об окружном бюджете не позднее 3 месяцев со дня вступления его в силу.">
        <w:r>
          <w:rPr>
            <w:sz w:val="20"/>
            <w:color w:val="0000ff"/>
          </w:rPr>
          <w:t xml:space="preserve">пунктом 47</w:t>
        </w:r>
      </w:hyperlink>
      <w:r>
        <w:rPr>
          <w:sz w:val="20"/>
        </w:rPr>
        <w:t xml:space="preserve"> настоящего Порядка, указывается объем бюджетных ассигнований, утвержденный сводной бюджетной росписью окружного бюджета).</w:t>
      </w:r>
    </w:p>
    <w:bookmarkStart w:id="1199" w:name="P1199"/>
    <w:bookmarkEnd w:id="1199"/>
    <w:p>
      <w:pPr>
        <w:pStyle w:val="0"/>
        <w:spacing w:before="200" w:line-rule="auto"/>
        <w:ind w:firstLine="540"/>
        <w:jc w:val="both"/>
      </w:pPr>
      <w:r>
        <w:rPr>
          <w:sz w:val="20"/>
        </w:rPr>
        <w:t xml:space="preserve">&lt;7&gt; - Указывается объем финансирования, утвержденный законом об окружном бюджете на очередной финансовый год и на плановый период без учета средств из федерального бюджета (в случае, предусмотренном </w:t>
      </w:r>
      <w:hyperlink w:history="0" w:anchor="P317" w:tooltip="47. В соответствии с пунктом 2 статьи 179 Бюджетного кодекса Российской Федерации государственные программы подлежат приведению в соответствие с законом об окружном бюджете не позднее 3 месяцев со дня вступления его в силу.">
        <w:r>
          <w:rPr>
            <w:sz w:val="20"/>
            <w:color w:val="0000ff"/>
          </w:rPr>
          <w:t xml:space="preserve">пунктом 47</w:t>
        </w:r>
      </w:hyperlink>
      <w:r>
        <w:rPr>
          <w:sz w:val="20"/>
        </w:rPr>
        <w:t xml:space="preserve"> настоящего Порядка, указывается объем бюджетных ассигнований, утвержденный сводной бюджетной росписью окружного бюджета).</w:t>
      </w:r>
    </w:p>
    <w:bookmarkStart w:id="1200" w:name="P1200"/>
    <w:bookmarkEnd w:id="1200"/>
    <w:p>
      <w:pPr>
        <w:pStyle w:val="0"/>
        <w:spacing w:before="200" w:line-rule="auto"/>
        <w:ind w:firstLine="540"/>
        <w:jc w:val="both"/>
      </w:pPr>
      <w:r>
        <w:rPr>
          <w:sz w:val="20"/>
        </w:rPr>
        <w:t xml:space="preserve">&lt;8&gt; - Указывается объем финансирования за счет средств федерального бюджета, учтенный в законе об окружном бюджете на очередной финансовый год и на плановый период (в случае, предусмотренном </w:t>
      </w:r>
      <w:hyperlink w:history="0" w:anchor="P317" w:tooltip="47. В соответствии с пунктом 2 статьи 179 Бюджетного кодекса Российской Федерации государственные программы подлежат приведению в соответствие с законом об окружном бюджете не позднее 3 месяцев со дня вступления его в силу.">
        <w:r>
          <w:rPr>
            <w:sz w:val="20"/>
            <w:color w:val="0000ff"/>
          </w:rPr>
          <w:t xml:space="preserve">пунктом 47</w:t>
        </w:r>
      </w:hyperlink>
      <w:r>
        <w:rPr>
          <w:sz w:val="20"/>
        </w:rPr>
        <w:t xml:space="preserve"> настоящего Порядка, указывается объем бюджетных ассигнований, утвержденный сводной бюджетной росписью окружного бюджета).</w:t>
      </w:r>
    </w:p>
    <w:bookmarkStart w:id="1201" w:name="P1201"/>
    <w:bookmarkEnd w:id="1201"/>
    <w:p>
      <w:pPr>
        <w:pStyle w:val="0"/>
        <w:spacing w:before="200" w:line-rule="auto"/>
        <w:ind w:firstLine="540"/>
        <w:jc w:val="both"/>
      </w:pPr>
      <w:r>
        <w:rPr>
          <w:sz w:val="20"/>
        </w:rPr>
        <w:t xml:space="preserve">&lt;9&gt; - В случае технической необходимости Приложение 4 может быть отражено в двух и более таблицах с разбивкой по годам реализации, из которых каждая последующая будет являться продолжением предыдущей и обозначаться как Таблица 1, Таблица 2 и т.д. Срок реализации указывается от начала до конца периода, предусмотренного на реализацию, вне зависимости от годов, отраженных в каждой таблице. Объем бюджетных ассигнований в данном случае суммируется по каждой таблице в отдельности.</w:t>
      </w:r>
    </w:p>
    <w:p>
      <w:pPr>
        <w:pStyle w:val="0"/>
        <w:spacing w:before="200" w:line-rule="auto"/>
        <w:ind w:firstLine="540"/>
        <w:jc w:val="both"/>
      </w:pPr>
      <w:r>
        <w:rPr>
          <w:sz w:val="20"/>
        </w:rPr>
        <w:t xml:space="preserve">Используемые сокращения:</w:t>
      </w:r>
    </w:p>
    <w:p>
      <w:pPr>
        <w:pStyle w:val="0"/>
        <w:spacing w:before="200" w:line-rule="auto"/>
        <w:ind w:firstLine="540"/>
        <w:jc w:val="both"/>
      </w:pPr>
      <w:r>
        <w:rPr>
          <w:sz w:val="20"/>
        </w:rPr>
        <w:t xml:space="preserve">ГП - государственная программа;</w:t>
      </w:r>
    </w:p>
    <w:p>
      <w:pPr>
        <w:pStyle w:val="0"/>
        <w:spacing w:before="200" w:line-rule="auto"/>
        <w:ind w:firstLine="540"/>
        <w:jc w:val="both"/>
      </w:pPr>
      <w:r>
        <w:rPr>
          <w:sz w:val="20"/>
        </w:rPr>
        <w:t xml:space="preserve">Ц - отдельное мероприятие;</w:t>
      </w:r>
    </w:p>
    <w:p>
      <w:pPr>
        <w:pStyle w:val="0"/>
        <w:spacing w:before="200" w:line-rule="auto"/>
        <w:ind w:firstLine="540"/>
        <w:jc w:val="both"/>
      </w:pPr>
      <w:r>
        <w:rPr>
          <w:sz w:val="20"/>
        </w:rPr>
        <w:t xml:space="preserve">ПГП - подпрограмма государственной программы;</w:t>
      </w:r>
    </w:p>
    <w:p>
      <w:pPr>
        <w:pStyle w:val="0"/>
        <w:spacing w:before="200" w:line-rule="auto"/>
        <w:ind w:firstLine="540"/>
        <w:jc w:val="both"/>
      </w:pPr>
      <w:r>
        <w:rPr>
          <w:sz w:val="20"/>
        </w:rPr>
        <w:t xml:space="preserve">ОМ/П - основное мероприятие/проект;</w:t>
      </w:r>
    </w:p>
    <w:p>
      <w:pPr>
        <w:pStyle w:val="0"/>
        <w:spacing w:before="200" w:line-rule="auto"/>
        <w:ind w:firstLine="540"/>
        <w:jc w:val="both"/>
      </w:pPr>
      <w:r>
        <w:rPr>
          <w:sz w:val="20"/>
        </w:rPr>
        <w:t xml:space="preserve">ФБ - федеральный бюджет;</w:t>
      </w:r>
    </w:p>
    <w:p>
      <w:pPr>
        <w:pStyle w:val="0"/>
        <w:spacing w:before="200" w:line-rule="auto"/>
        <w:ind w:firstLine="540"/>
        <w:jc w:val="both"/>
      </w:pPr>
      <w:r>
        <w:rPr>
          <w:sz w:val="20"/>
        </w:rPr>
        <w:t xml:space="preserve">ОБ - окружной бюджет;</w:t>
      </w:r>
    </w:p>
    <w:p>
      <w:pPr>
        <w:pStyle w:val="0"/>
        <w:spacing w:before="200" w:line-rule="auto"/>
        <w:ind w:firstLine="540"/>
        <w:jc w:val="both"/>
      </w:pPr>
      <w:r>
        <w:rPr>
          <w:sz w:val="20"/>
        </w:rPr>
        <w:t xml:space="preserve">МБ - местные бюджеты;</w:t>
      </w:r>
    </w:p>
    <w:p>
      <w:pPr>
        <w:pStyle w:val="0"/>
        <w:spacing w:before="200" w:line-rule="auto"/>
        <w:ind w:firstLine="540"/>
        <w:jc w:val="both"/>
      </w:pPr>
      <w:r>
        <w:rPr>
          <w:sz w:val="20"/>
        </w:rPr>
        <w:t xml:space="preserve">ИИ - иные источники (внебюджетные средства).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pStyle w:val="0"/>
        <w:jc w:val="both"/>
      </w:pPr>
      <w:r>
        <w:rPr>
          <w:sz w:val="20"/>
        </w:rPr>
      </w:r>
    </w:p>
    <w:p>
      <w:pPr>
        <w:pStyle w:val="0"/>
        <w:jc w:val="center"/>
      </w:pPr>
      <w:r>
        <w:rPr>
          <w:sz w:val="20"/>
        </w:rPr>
        <w:t xml:space="preserve">Прогноз</w:t>
      </w:r>
    </w:p>
    <w:p>
      <w:pPr>
        <w:pStyle w:val="0"/>
        <w:jc w:val="center"/>
      </w:pPr>
      <w:r>
        <w:rPr>
          <w:sz w:val="20"/>
        </w:rPr>
        <w:t xml:space="preserve">сводных показателей государственных заданий на оказание</w:t>
      </w:r>
    </w:p>
    <w:p>
      <w:pPr>
        <w:pStyle w:val="0"/>
        <w:jc w:val="center"/>
      </w:pPr>
      <w:r>
        <w:rPr>
          <w:sz w:val="20"/>
        </w:rPr>
        <w:t xml:space="preserve">государственных услуг (выполнение работ) государственными</w:t>
      </w:r>
    </w:p>
    <w:p>
      <w:pPr>
        <w:pStyle w:val="0"/>
        <w:jc w:val="center"/>
      </w:pPr>
      <w:r>
        <w:rPr>
          <w:sz w:val="20"/>
        </w:rPr>
        <w:t xml:space="preserve">учреждениями Ненецкого автономного округа</w:t>
      </w:r>
    </w:p>
    <w:p>
      <w:pPr>
        <w:pStyle w:val="0"/>
        <w:jc w:val="center"/>
      </w:pPr>
      <w:r>
        <w:rPr>
          <w:sz w:val="20"/>
        </w:rPr>
        <w:t xml:space="preserve">по государственной программе</w:t>
      </w:r>
    </w:p>
    <w:p>
      <w:pPr>
        <w:pStyle w:val="0"/>
        <w:jc w:val="center"/>
      </w:pPr>
      <w:r>
        <w:rPr>
          <w:sz w:val="20"/>
        </w:rPr>
        <w:t xml:space="preserve">"_______________________________________________"</w:t>
      </w:r>
    </w:p>
    <w:p>
      <w:pPr>
        <w:pStyle w:val="0"/>
        <w:jc w:val="center"/>
      </w:pPr>
      <w:r>
        <w:rPr>
          <w:sz w:val="20"/>
        </w:rPr>
        <w:t xml:space="preserve">(указать наименование государственной программы)</w:t>
      </w:r>
    </w:p>
    <w:p>
      <w:pPr>
        <w:pStyle w:val="0"/>
        <w:jc w:val="both"/>
      </w:pPr>
      <w:r>
        <w:rPr>
          <w:sz w:val="20"/>
        </w:rPr>
      </w:r>
    </w:p>
    <w:p>
      <w:pPr>
        <w:pStyle w:val="0"/>
        <w:ind w:firstLine="540"/>
        <w:jc w:val="both"/>
      </w:pPr>
      <w:r>
        <w:rPr>
          <w:sz w:val="20"/>
        </w:rPr>
        <w:t xml:space="preserve">Утратил силу. - </w:t>
      </w:r>
      <w:hyperlink w:history="0" r:id="rId227"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 от 25.03.2019 </w:t>
            </w:r>
            <w:hyperlink w:history="0" r:id="rId228"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color w:val="392c69"/>
              </w:rPr>
              <w:t xml:space="preserve">,</w:t>
            </w:r>
          </w:p>
          <w:p>
            <w:pPr>
              <w:pStyle w:val="0"/>
              <w:jc w:val="center"/>
            </w:pPr>
            <w:r>
              <w:rPr>
                <w:sz w:val="20"/>
                <w:color w:val="392c69"/>
              </w:rPr>
              <w:t xml:space="preserve">от 24.05.2019 </w:t>
            </w:r>
            <w:hyperlink w:history="0" r:id="rId229" w:tooltip="Постановление администрации НАО от 24.05.2019 N 14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149-п</w:t>
              </w:r>
            </w:hyperlink>
            <w:r>
              <w:rPr>
                <w:sz w:val="20"/>
                <w:color w:val="392c69"/>
              </w:rPr>
              <w:t xml:space="preserve">, от 06.12.2019 </w:t>
            </w:r>
            <w:hyperlink w:history="0" r:id="rId230"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51" w:name="P1251"/>
    <w:bookmarkEnd w:id="1251"/>
    <w:p>
      <w:pPr>
        <w:pStyle w:val="0"/>
        <w:jc w:val="center"/>
      </w:pPr>
      <w:r>
        <w:rPr>
          <w:sz w:val="20"/>
        </w:rPr>
        <w:t xml:space="preserve">Паспорт</w:t>
      </w:r>
    </w:p>
    <w:p>
      <w:pPr>
        <w:pStyle w:val="0"/>
        <w:jc w:val="center"/>
      </w:pPr>
      <w:r>
        <w:rPr>
          <w:sz w:val="20"/>
        </w:rPr>
        <w:t xml:space="preserve">подпрограммы (N п/п)</w:t>
      </w:r>
    </w:p>
    <w:p>
      <w:pPr>
        <w:pStyle w:val="0"/>
        <w:jc w:val="center"/>
      </w:pPr>
      <w:r>
        <w:rPr>
          <w:sz w:val="20"/>
        </w:rPr>
        <w:t xml:space="preserve">"_______________________________________"</w:t>
      </w:r>
    </w:p>
    <w:p>
      <w:pPr>
        <w:pStyle w:val="0"/>
        <w:jc w:val="center"/>
      </w:pPr>
      <w:r>
        <w:rPr>
          <w:sz w:val="20"/>
        </w:rPr>
        <w:t xml:space="preserve">(указывается наименование подпрограммы)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4422"/>
      </w:tblGrid>
      <w:tr>
        <w:tc>
          <w:tcPr>
            <w:tcW w:w="4195" w:type="dxa"/>
          </w:tcPr>
          <w:p>
            <w:pPr>
              <w:pStyle w:val="0"/>
            </w:pPr>
            <w:r>
              <w:rPr>
                <w:sz w:val="20"/>
              </w:rPr>
              <w:t xml:space="preserve">Наименование подпрограммы</w:t>
            </w:r>
          </w:p>
        </w:tc>
        <w:tc>
          <w:tcPr>
            <w:tcW w:w="4422" w:type="dxa"/>
          </w:tcPr>
          <w:p>
            <w:pPr>
              <w:pStyle w:val="0"/>
            </w:pPr>
            <w:r>
              <w:rPr>
                <w:sz w:val="20"/>
              </w:rPr>
            </w:r>
          </w:p>
        </w:tc>
      </w:tr>
      <w:tr>
        <w:tc>
          <w:tcPr>
            <w:tcW w:w="4195" w:type="dxa"/>
          </w:tcPr>
          <w:p>
            <w:pPr>
              <w:pStyle w:val="0"/>
            </w:pPr>
            <w:r>
              <w:rPr>
                <w:sz w:val="20"/>
              </w:rPr>
              <w:t xml:space="preserve">Ответственный исполнитель подпрограммы (соисполнитель государственной программы)</w:t>
            </w:r>
          </w:p>
        </w:tc>
        <w:tc>
          <w:tcPr>
            <w:tcW w:w="4422" w:type="dxa"/>
          </w:tcPr>
          <w:p>
            <w:pPr>
              <w:pStyle w:val="0"/>
            </w:pPr>
            <w:r>
              <w:rPr>
                <w:sz w:val="20"/>
              </w:rPr>
            </w:r>
          </w:p>
        </w:tc>
      </w:tr>
      <w:tr>
        <w:tc>
          <w:tcPr>
            <w:tcW w:w="4195" w:type="dxa"/>
          </w:tcPr>
          <w:p>
            <w:pPr>
              <w:pStyle w:val="0"/>
            </w:pPr>
            <w:r>
              <w:rPr>
                <w:sz w:val="20"/>
              </w:rPr>
              <w:t xml:space="preserve">Участники подпрограммы</w:t>
            </w:r>
          </w:p>
        </w:tc>
        <w:tc>
          <w:tcPr>
            <w:tcW w:w="4422" w:type="dxa"/>
          </w:tcPr>
          <w:p>
            <w:pPr>
              <w:pStyle w:val="0"/>
            </w:pPr>
            <w:r>
              <w:rPr>
                <w:sz w:val="20"/>
              </w:rPr>
            </w:r>
          </w:p>
        </w:tc>
      </w:tr>
      <w:tr>
        <w:tc>
          <w:tcPr>
            <w:tcW w:w="4195" w:type="dxa"/>
          </w:tcPr>
          <w:p>
            <w:pPr>
              <w:pStyle w:val="0"/>
            </w:pPr>
            <w:r>
              <w:rPr>
                <w:sz w:val="20"/>
              </w:rPr>
              <w:t xml:space="preserve">Перечень региональных проектов (включенных в состав подпрограммы)</w:t>
            </w:r>
          </w:p>
        </w:tc>
        <w:tc>
          <w:tcPr>
            <w:tcW w:w="4422" w:type="dxa"/>
          </w:tcPr>
          <w:p>
            <w:pPr>
              <w:pStyle w:val="0"/>
            </w:pPr>
            <w:r>
              <w:rPr>
                <w:sz w:val="20"/>
              </w:rPr>
            </w:r>
          </w:p>
        </w:tc>
      </w:tr>
      <w:tr>
        <w:tc>
          <w:tcPr>
            <w:tcW w:w="4195" w:type="dxa"/>
          </w:tcPr>
          <w:p>
            <w:pPr>
              <w:pStyle w:val="0"/>
            </w:pPr>
            <w:r>
              <w:rPr>
                <w:sz w:val="20"/>
              </w:rPr>
              <w:t xml:space="preserve">Цели подпрограммы</w:t>
            </w:r>
          </w:p>
        </w:tc>
        <w:tc>
          <w:tcPr>
            <w:tcW w:w="4422" w:type="dxa"/>
          </w:tcPr>
          <w:p>
            <w:pPr>
              <w:pStyle w:val="0"/>
            </w:pPr>
            <w:r>
              <w:rPr>
                <w:sz w:val="20"/>
              </w:rPr>
            </w:r>
          </w:p>
        </w:tc>
      </w:tr>
      <w:tr>
        <w:tc>
          <w:tcPr>
            <w:tcW w:w="4195" w:type="dxa"/>
          </w:tcPr>
          <w:p>
            <w:pPr>
              <w:pStyle w:val="0"/>
            </w:pPr>
            <w:r>
              <w:rPr>
                <w:sz w:val="20"/>
              </w:rPr>
              <w:t xml:space="preserve">Задачи подпрограммы</w:t>
            </w:r>
          </w:p>
        </w:tc>
        <w:tc>
          <w:tcPr>
            <w:tcW w:w="4422" w:type="dxa"/>
          </w:tcPr>
          <w:p>
            <w:pPr>
              <w:pStyle w:val="0"/>
            </w:pPr>
            <w:r>
              <w:rPr>
                <w:sz w:val="20"/>
              </w:rPr>
            </w:r>
          </w:p>
        </w:tc>
      </w:tr>
      <w:tr>
        <w:tc>
          <w:tcPr>
            <w:tcW w:w="4195" w:type="dxa"/>
          </w:tcPr>
          <w:p>
            <w:pPr>
              <w:pStyle w:val="0"/>
            </w:pPr>
            <w:r>
              <w:rPr>
                <w:sz w:val="20"/>
              </w:rPr>
              <w:t xml:space="preserve">Перечень целевых показателей подпрограммы</w:t>
            </w:r>
          </w:p>
        </w:tc>
        <w:tc>
          <w:tcPr>
            <w:tcW w:w="4422" w:type="dxa"/>
          </w:tcPr>
          <w:p>
            <w:pPr>
              <w:pStyle w:val="0"/>
            </w:pPr>
            <w:r>
              <w:rPr>
                <w:sz w:val="20"/>
              </w:rPr>
            </w:r>
          </w:p>
        </w:tc>
      </w:tr>
      <w:tr>
        <w:tc>
          <w:tcPr>
            <w:tcW w:w="4195" w:type="dxa"/>
          </w:tcPr>
          <w:p>
            <w:pPr>
              <w:pStyle w:val="0"/>
            </w:pPr>
            <w:r>
              <w:rPr>
                <w:sz w:val="20"/>
              </w:rPr>
              <w:t xml:space="preserve">Срок реализации подпрограммы (при необходимости - этапы реализации)</w:t>
            </w:r>
          </w:p>
        </w:tc>
        <w:tc>
          <w:tcPr>
            <w:tcW w:w="4422" w:type="dxa"/>
          </w:tcPr>
          <w:p>
            <w:pPr>
              <w:pStyle w:val="0"/>
            </w:pPr>
            <w:r>
              <w:rPr>
                <w:sz w:val="20"/>
              </w:rPr>
            </w:r>
          </w:p>
        </w:tc>
      </w:tr>
      <w:tr>
        <w:tc>
          <w:tcPr>
            <w:tcW w:w="4195" w:type="dxa"/>
          </w:tcPr>
          <w:p>
            <w:pPr>
              <w:pStyle w:val="0"/>
            </w:pPr>
            <w:r>
              <w:rPr>
                <w:sz w:val="20"/>
              </w:rPr>
              <w:t xml:space="preserve">Объем бюджетных ассигнований подпрограммы (в разбивке по источникам финансирования) </w:t>
            </w:r>
            <w:hyperlink w:history="0" w:anchor="P1281" w:tooltip="&lt;*&gt; - в тыс. рублей, с точностью до одного знака после запятой.">
              <w:r>
                <w:rPr>
                  <w:sz w:val="20"/>
                  <w:color w:val="0000ff"/>
                </w:rPr>
                <w:t xml:space="preserve">&lt;*&gt;</w:t>
              </w:r>
            </w:hyperlink>
          </w:p>
        </w:tc>
        <w:tc>
          <w:tcPr>
            <w:tcW w:w="4422" w:type="dxa"/>
          </w:tcPr>
          <w:p>
            <w:pPr>
              <w:pStyle w:val="0"/>
            </w:pPr>
            <w:r>
              <w:rPr>
                <w:sz w:val="20"/>
              </w:rPr>
            </w:r>
          </w:p>
        </w:tc>
      </w:tr>
      <w:tr>
        <w:tc>
          <w:tcPr>
            <w:tcW w:w="4195" w:type="dxa"/>
          </w:tcPr>
          <w:p>
            <w:pPr>
              <w:pStyle w:val="0"/>
            </w:pPr>
            <w:r>
              <w:rPr>
                <w:sz w:val="20"/>
              </w:rPr>
              <w:t xml:space="preserve">Объем бюджетных ассигнований, предусмотренный на реализацию региональных проектов (включенных в состав подпрограммы)</w:t>
            </w:r>
          </w:p>
          <w:p>
            <w:pPr>
              <w:pStyle w:val="0"/>
            </w:pPr>
            <w:r>
              <w:rPr>
                <w:sz w:val="20"/>
              </w:rPr>
              <w:t xml:space="preserve">(в разбивке по источникам финансирования) </w:t>
            </w:r>
            <w:hyperlink w:history="0" w:anchor="P1281" w:tooltip="&lt;*&gt; - в тыс. рублей, с точностью до одного знака после запятой.">
              <w:r>
                <w:rPr>
                  <w:sz w:val="20"/>
                  <w:color w:val="0000ff"/>
                </w:rPr>
                <w:t xml:space="preserve">&lt;*&gt;</w:t>
              </w:r>
            </w:hyperlink>
          </w:p>
        </w:tc>
        <w:tc>
          <w:tcPr>
            <w:tcW w:w="4422" w:type="dxa"/>
          </w:tcPr>
          <w:p>
            <w:pPr>
              <w:pStyle w:val="0"/>
            </w:pPr>
            <w:r>
              <w:rPr>
                <w:sz w:val="20"/>
              </w:rPr>
              <w:t xml:space="preserve">Всего - сумма, в том числе:</w:t>
            </w:r>
          </w:p>
          <w:p>
            <w:pPr>
              <w:pStyle w:val="0"/>
            </w:pPr>
            <w:r>
              <w:rPr>
                <w:sz w:val="20"/>
              </w:rPr>
              <w:t xml:space="preserve">Региональный проект - сумма (всего), из них:</w:t>
            </w:r>
          </w:p>
          <w:p>
            <w:pPr>
              <w:pStyle w:val="0"/>
            </w:pPr>
            <w:r>
              <w:rPr>
                <w:sz w:val="20"/>
              </w:rPr>
              <w:t xml:space="preserve">источник финансирования - сумма</w:t>
            </w:r>
          </w:p>
        </w:tc>
      </w:tr>
    </w:tbl>
    <w:p>
      <w:pPr>
        <w:pStyle w:val="0"/>
        <w:jc w:val="both"/>
      </w:pPr>
      <w:r>
        <w:rPr>
          <w:sz w:val="20"/>
        </w:rPr>
      </w:r>
    </w:p>
    <w:p>
      <w:pPr>
        <w:pStyle w:val="0"/>
        <w:ind w:firstLine="540"/>
        <w:jc w:val="both"/>
      </w:pPr>
      <w:r>
        <w:rPr>
          <w:sz w:val="20"/>
        </w:rPr>
        <w:t xml:space="preserve">--------------------------------</w:t>
      </w:r>
    </w:p>
    <w:bookmarkStart w:id="1281" w:name="P1281"/>
    <w:bookmarkEnd w:id="1281"/>
    <w:p>
      <w:pPr>
        <w:pStyle w:val="0"/>
        <w:spacing w:before="200" w:line-rule="auto"/>
        <w:ind w:firstLine="540"/>
        <w:jc w:val="both"/>
      </w:pPr>
      <w:r>
        <w:rPr>
          <w:sz w:val="20"/>
        </w:rPr>
        <w:t xml:space="preserve">&lt;*&gt; - в тыс. рублей, с точностью до одного знака после запятой.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 от 02.04.2018 </w:t>
            </w:r>
            <w:hyperlink w:history="0" r:id="rId231"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69-п</w:t>
              </w:r>
            </w:hyperlink>
            <w:r>
              <w:rPr>
                <w:sz w:val="20"/>
                <w:color w:val="392c69"/>
              </w:rPr>
              <w:t xml:space="preserve">,</w:t>
            </w:r>
          </w:p>
          <w:p>
            <w:pPr>
              <w:pStyle w:val="0"/>
              <w:jc w:val="center"/>
            </w:pPr>
            <w:r>
              <w:rPr>
                <w:sz w:val="20"/>
                <w:color w:val="392c69"/>
              </w:rPr>
              <w:t xml:space="preserve">от 03.02.2021 </w:t>
            </w:r>
            <w:hyperlink w:history="0" r:id="rId232" w:tooltip="Постановление администрации НАО от 03.02.2021 N 23-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23-п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99" w:name="P1299"/>
    <w:bookmarkEnd w:id="1299"/>
    <w:p>
      <w:pPr>
        <w:pStyle w:val="0"/>
        <w:jc w:val="center"/>
      </w:pPr>
      <w:r>
        <w:rPr>
          <w:sz w:val="20"/>
        </w:rPr>
        <w:t xml:space="preserve">План</w:t>
      </w:r>
    </w:p>
    <w:p>
      <w:pPr>
        <w:pStyle w:val="0"/>
        <w:jc w:val="center"/>
      </w:pPr>
      <w:r>
        <w:rPr>
          <w:sz w:val="20"/>
        </w:rPr>
        <w:t xml:space="preserve">реализации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"_______________________________________________"</w:t>
      </w:r>
    </w:p>
    <w:p>
      <w:pPr>
        <w:pStyle w:val="0"/>
        <w:jc w:val="center"/>
      </w:pPr>
      <w:r>
        <w:rPr>
          <w:sz w:val="20"/>
        </w:rPr>
        <w:t xml:space="preserve">(указать наименование государственной программы)</w:t>
      </w:r>
    </w:p>
    <w:p>
      <w:pPr>
        <w:pStyle w:val="0"/>
        <w:jc w:val="both"/>
      </w:pPr>
      <w:r>
        <w:rPr>
          <w:sz w:val="20"/>
        </w:rPr>
      </w:r>
    </w:p>
    <w:p>
      <w:pPr>
        <w:pStyle w:val="0"/>
        <w:jc w:val="center"/>
      </w:pPr>
      <w:r>
        <w:rPr>
          <w:sz w:val="20"/>
        </w:rPr>
        <w:t xml:space="preserve">на очередной финансовый ______ год и</w:t>
      </w:r>
    </w:p>
    <w:p>
      <w:pPr>
        <w:pStyle w:val="0"/>
        <w:jc w:val="center"/>
      </w:pPr>
      <w:r>
        <w:rPr>
          <w:sz w:val="20"/>
        </w:rPr>
        <w:t xml:space="preserve">на плановый период ________________ годов</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928"/>
        <w:gridCol w:w="1417"/>
        <w:gridCol w:w="510"/>
        <w:gridCol w:w="652"/>
        <w:gridCol w:w="709"/>
        <w:gridCol w:w="1418"/>
        <w:gridCol w:w="1417"/>
        <w:gridCol w:w="538"/>
        <w:gridCol w:w="340"/>
        <w:gridCol w:w="737"/>
        <w:gridCol w:w="737"/>
        <w:gridCol w:w="1020"/>
        <w:gridCol w:w="739"/>
        <w:gridCol w:w="709"/>
        <w:gridCol w:w="1417"/>
      </w:tblGrid>
      <w:tr>
        <w:tc>
          <w:tcPr>
            <w:tcW w:w="624" w:type="dxa"/>
            <w:vMerge w:val="restart"/>
          </w:tcPr>
          <w:p>
            <w:pPr>
              <w:pStyle w:val="0"/>
              <w:jc w:val="center"/>
            </w:pPr>
            <w:r>
              <w:rPr>
                <w:sz w:val="20"/>
              </w:rPr>
              <w:t xml:space="preserve">N п/п</w:t>
            </w:r>
          </w:p>
        </w:tc>
        <w:tc>
          <w:tcPr>
            <w:tcW w:w="1928" w:type="dxa"/>
            <w:vMerge w:val="restart"/>
          </w:tcPr>
          <w:p>
            <w:pPr>
              <w:pStyle w:val="0"/>
              <w:jc w:val="center"/>
            </w:pPr>
            <w:r>
              <w:rPr>
                <w:sz w:val="20"/>
              </w:rPr>
              <w:t xml:space="preserve">Наименование отдельного мероприятия, регионального проекта, подпрограмм, основного мероприятия, детализированного мероприятия </w:t>
            </w:r>
            <w:hyperlink w:history="0" w:anchor="P1770" w:tooltip="&lt;1&gt; Детализированные мероприятия включаются в настоящее Приложение по решению ответственного исполнителя.">
              <w:r>
                <w:rPr>
                  <w:sz w:val="20"/>
                  <w:color w:val="0000ff"/>
                </w:rPr>
                <w:t xml:space="preserve">&lt;1&gt;</w:t>
              </w:r>
            </w:hyperlink>
          </w:p>
        </w:tc>
        <w:tc>
          <w:tcPr>
            <w:tcW w:w="1417" w:type="dxa"/>
            <w:vMerge w:val="restart"/>
          </w:tcPr>
          <w:p>
            <w:pPr>
              <w:pStyle w:val="0"/>
              <w:jc w:val="center"/>
            </w:pPr>
            <w:r>
              <w:rPr>
                <w:sz w:val="20"/>
              </w:rPr>
              <w:t xml:space="preserve">Ответственный исполнитель, соисполнитель, участник</w:t>
            </w:r>
          </w:p>
        </w:tc>
        <w:tc>
          <w:tcPr>
            <w:gridSpan w:val="3"/>
            <w:tcW w:w="1871" w:type="dxa"/>
          </w:tcPr>
          <w:p>
            <w:pPr>
              <w:pStyle w:val="0"/>
              <w:jc w:val="center"/>
            </w:pPr>
            <w:r>
              <w:rPr>
                <w:sz w:val="20"/>
              </w:rPr>
              <w:t xml:space="preserve">Код целевой статьи расходов окружного бюджета</w:t>
            </w:r>
          </w:p>
        </w:tc>
        <w:tc>
          <w:tcPr>
            <w:tcW w:w="1418" w:type="dxa"/>
            <w:vMerge w:val="restart"/>
          </w:tcPr>
          <w:p>
            <w:pPr>
              <w:pStyle w:val="0"/>
              <w:jc w:val="center"/>
            </w:pPr>
            <w:r>
              <w:rPr>
                <w:sz w:val="20"/>
              </w:rPr>
              <w:t xml:space="preserve">Срок начала реализации мероприятия </w:t>
            </w:r>
            <w:hyperlink w:history="0" w:anchor="P1771" w:tooltip="&lt;2&gt; Указываются месяц и год начала реализации основного (детализированного) мероприятия.">
              <w:r>
                <w:rPr>
                  <w:sz w:val="20"/>
                  <w:color w:val="0000ff"/>
                </w:rPr>
                <w:t xml:space="preserve">&lt;2&gt;</w:t>
              </w:r>
            </w:hyperlink>
          </w:p>
        </w:tc>
        <w:tc>
          <w:tcPr>
            <w:tcW w:w="1417" w:type="dxa"/>
            <w:vMerge w:val="restart"/>
          </w:tcPr>
          <w:p>
            <w:pPr>
              <w:pStyle w:val="0"/>
              <w:jc w:val="center"/>
            </w:pPr>
            <w:r>
              <w:rPr>
                <w:sz w:val="20"/>
              </w:rPr>
              <w:t xml:space="preserve">Срок окончания реализации мероприятия </w:t>
            </w:r>
            <w:hyperlink w:history="0" w:anchor="P1772" w:tooltip="&lt;3&gt; Указываются месяц и год окончания реализации основного (детализированного) мероприятия.">
              <w:r>
                <w:rPr>
                  <w:sz w:val="20"/>
                  <w:color w:val="0000ff"/>
                </w:rPr>
                <w:t xml:space="preserve">&lt;3&gt;</w:t>
              </w:r>
            </w:hyperlink>
          </w:p>
        </w:tc>
        <w:tc>
          <w:tcPr>
            <w:gridSpan w:val="3"/>
            <w:tcW w:w="1615" w:type="dxa"/>
            <w:vMerge w:val="restart"/>
          </w:tcPr>
          <w:p>
            <w:pPr>
              <w:pStyle w:val="0"/>
              <w:jc w:val="center"/>
            </w:pPr>
            <w:r>
              <w:rPr>
                <w:sz w:val="20"/>
              </w:rPr>
              <w:t xml:space="preserve">Источник финансирования </w:t>
            </w:r>
            <w:hyperlink w:history="0" w:anchor="P1773" w:tooltip="&lt;4&gt; Объем бюджетных ассигнований по годам реализации заполняется только по тому источнику финансирования, за счет которого предусмотрена реализация государственной программы, без включения в таблицу строк по другим источникам.">
              <w:r>
                <w:rPr>
                  <w:sz w:val="20"/>
                  <w:color w:val="0000ff"/>
                </w:rPr>
                <w:t xml:space="preserve">&lt;4&gt;</w:t>
              </w:r>
            </w:hyperlink>
          </w:p>
        </w:tc>
        <w:tc>
          <w:tcPr>
            <w:gridSpan w:val="4"/>
            <w:tcW w:w="3205" w:type="dxa"/>
          </w:tcPr>
          <w:p>
            <w:pPr>
              <w:pStyle w:val="0"/>
              <w:jc w:val="center"/>
            </w:pPr>
            <w:r>
              <w:rPr>
                <w:sz w:val="20"/>
              </w:rPr>
              <w:t xml:space="preserve">Объем бюджетных ассигнований по годам реализации (тыс. руб.)</w:t>
            </w:r>
          </w:p>
        </w:tc>
        <w:tc>
          <w:tcPr>
            <w:tcW w:w="1417" w:type="dxa"/>
            <w:vMerge w:val="restart"/>
          </w:tcPr>
          <w:p>
            <w:pPr>
              <w:pStyle w:val="0"/>
              <w:jc w:val="center"/>
            </w:pPr>
            <w:r>
              <w:rPr>
                <w:sz w:val="20"/>
              </w:rPr>
              <w:t xml:space="preserve">Ожидаемый результат реализации мероприятия в очередном финансовом году</w:t>
            </w:r>
          </w:p>
        </w:tc>
      </w:tr>
      <w:tr>
        <w:tc>
          <w:tcPr>
            <w:vMerge w:val="continue"/>
          </w:tcPr>
          <w:p/>
        </w:tc>
        <w:tc>
          <w:tcPr>
            <w:vMerge w:val="continue"/>
          </w:tcPr>
          <w:p/>
        </w:tc>
        <w:tc>
          <w:tcPr>
            <w:vMerge w:val="continue"/>
          </w:tcPr>
          <w:p/>
        </w:tc>
        <w:tc>
          <w:tcPr>
            <w:tcW w:w="510" w:type="dxa"/>
          </w:tcPr>
          <w:p>
            <w:pPr>
              <w:pStyle w:val="0"/>
              <w:jc w:val="center"/>
            </w:pPr>
            <w:r>
              <w:rPr>
                <w:sz w:val="20"/>
              </w:rPr>
              <w:t xml:space="preserve">ГП</w:t>
            </w:r>
          </w:p>
        </w:tc>
        <w:tc>
          <w:tcPr>
            <w:tcW w:w="652" w:type="dxa"/>
          </w:tcPr>
          <w:p>
            <w:pPr>
              <w:pStyle w:val="0"/>
              <w:jc w:val="center"/>
            </w:pPr>
            <w:r>
              <w:rPr>
                <w:sz w:val="20"/>
              </w:rPr>
              <w:t xml:space="preserve">Ц/ПГП</w:t>
            </w:r>
          </w:p>
        </w:tc>
        <w:tc>
          <w:tcPr>
            <w:tcW w:w="709" w:type="dxa"/>
          </w:tcPr>
          <w:p>
            <w:pPr>
              <w:pStyle w:val="0"/>
              <w:jc w:val="center"/>
            </w:pPr>
            <w:r>
              <w:rPr>
                <w:sz w:val="20"/>
              </w:rPr>
              <w:t xml:space="preserve">ОМ/П</w:t>
            </w:r>
          </w:p>
        </w:tc>
        <w:tc>
          <w:tcPr>
            <w:vMerge w:val="continue"/>
          </w:tcPr>
          <w:p/>
        </w:tc>
        <w:tc>
          <w:tcPr>
            <w:vMerge w:val="continue"/>
          </w:tcPr>
          <w:p/>
        </w:tc>
        <w:tc>
          <w:tcPr>
            <w:gridSpan w:val="3"/>
            <w:vMerge w:val="continue"/>
          </w:tcPr>
          <w:p/>
        </w:tc>
        <w:tc>
          <w:tcPr>
            <w:tcW w:w="737" w:type="dxa"/>
          </w:tcPr>
          <w:p>
            <w:pPr>
              <w:pStyle w:val="0"/>
              <w:jc w:val="center"/>
            </w:pPr>
            <w:r>
              <w:rPr>
                <w:sz w:val="20"/>
              </w:rPr>
              <w:t xml:space="preserve">Всего</w:t>
            </w:r>
          </w:p>
        </w:tc>
        <w:tc>
          <w:tcPr>
            <w:tcW w:w="1020" w:type="dxa"/>
          </w:tcPr>
          <w:p>
            <w:pPr>
              <w:pStyle w:val="0"/>
              <w:jc w:val="center"/>
            </w:pPr>
            <w:r>
              <w:rPr>
                <w:sz w:val="20"/>
              </w:rPr>
              <w:t xml:space="preserve">очередной фин. год</w:t>
            </w:r>
          </w:p>
        </w:tc>
        <w:tc>
          <w:tcPr>
            <w:tcW w:w="739" w:type="dxa"/>
          </w:tcPr>
          <w:p>
            <w:pPr>
              <w:pStyle w:val="0"/>
              <w:jc w:val="center"/>
            </w:pPr>
            <w:r>
              <w:rPr>
                <w:sz w:val="20"/>
              </w:rPr>
              <w:t xml:space="preserve">1 год планового периода</w:t>
            </w:r>
          </w:p>
        </w:tc>
        <w:tc>
          <w:tcPr>
            <w:tcW w:w="709" w:type="dxa"/>
          </w:tcPr>
          <w:p>
            <w:pPr>
              <w:pStyle w:val="0"/>
              <w:jc w:val="center"/>
            </w:pPr>
            <w:r>
              <w:rPr>
                <w:sz w:val="20"/>
              </w:rPr>
              <w:t xml:space="preserve">2 год планового периода</w:t>
            </w:r>
          </w:p>
        </w:tc>
        <w:tc>
          <w:tcPr>
            <w:vMerge w:val="continue"/>
          </w:tcPr>
          <w:p/>
        </w:tc>
      </w:tr>
      <w:tr>
        <w:tc>
          <w:tcPr>
            <w:tcW w:w="624" w:type="dxa"/>
          </w:tcPr>
          <w:p>
            <w:pPr>
              <w:pStyle w:val="0"/>
              <w:jc w:val="center"/>
            </w:pPr>
            <w:r>
              <w:rPr>
                <w:sz w:val="20"/>
              </w:rPr>
              <w:t xml:space="preserve">1</w:t>
            </w:r>
          </w:p>
        </w:tc>
        <w:tc>
          <w:tcPr>
            <w:tcW w:w="1928" w:type="dxa"/>
          </w:tcPr>
          <w:p>
            <w:pPr>
              <w:pStyle w:val="0"/>
              <w:jc w:val="center"/>
            </w:pPr>
            <w:r>
              <w:rPr>
                <w:sz w:val="20"/>
              </w:rPr>
              <w:t xml:space="preserve">2</w:t>
            </w:r>
          </w:p>
        </w:tc>
        <w:tc>
          <w:tcPr>
            <w:tcW w:w="1417" w:type="dxa"/>
          </w:tcPr>
          <w:p>
            <w:pPr>
              <w:pStyle w:val="0"/>
              <w:jc w:val="center"/>
            </w:pPr>
            <w:r>
              <w:rPr>
                <w:sz w:val="20"/>
              </w:rPr>
              <w:t xml:space="preserve">3</w:t>
            </w:r>
          </w:p>
        </w:tc>
        <w:tc>
          <w:tcPr>
            <w:tcW w:w="510" w:type="dxa"/>
          </w:tcPr>
          <w:p>
            <w:pPr>
              <w:pStyle w:val="0"/>
              <w:jc w:val="center"/>
            </w:pPr>
            <w:r>
              <w:rPr>
                <w:sz w:val="20"/>
              </w:rPr>
              <w:t xml:space="preserve">4</w:t>
            </w:r>
          </w:p>
        </w:tc>
        <w:tc>
          <w:tcPr>
            <w:tcW w:w="652" w:type="dxa"/>
          </w:tcPr>
          <w:p>
            <w:pPr>
              <w:pStyle w:val="0"/>
              <w:jc w:val="center"/>
            </w:pPr>
            <w:r>
              <w:rPr>
                <w:sz w:val="20"/>
              </w:rPr>
              <w:t xml:space="preserve">5</w:t>
            </w:r>
          </w:p>
        </w:tc>
        <w:tc>
          <w:tcPr>
            <w:tcW w:w="709" w:type="dxa"/>
          </w:tcPr>
          <w:p>
            <w:pPr>
              <w:pStyle w:val="0"/>
              <w:jc w:val="center"/>
            </w:pPr>
            <w:r>
              <w:rPr>
                <w:sz w:val="20"/>
              </w:rPr>
              <w:t xml:space="preserve">6</w:t>
            </w:r>
          </w:p>
        </w:tc>
        <w:tc>
          <w:tcPr>
            <w:tcW w:w="1418" w:type="dxa"/>
          </w:tcPr>
          <w:p>
            <w:pPr>
              <w:pStyle w:val="0"/>
              <w:jc w:val="center"/>
            </w:pPr>
            <w:r>
              <w:rPr>
                <w:sz w:val="20"/>
              </w:rPr>
              <w:t xml:space="preserve">7</w:t>
            </w:r>
          </w:p>
        </w:tc>
        <w:tc>
          <w:tcPr>
            <w:tcW w:w="1417" w:type="dxa"/>
          </w:tcPr>
          <w:p>
            <w:pPr>
              <w:pStyle w:val="0"/>
              <w:jc w:val="center"/>
            </w:pPr>
            <w:r>
              <w:rPr>
                <w:sz w:val="20"/>
              </w:rPr>
              <w:t xml:space="preserve">8</w:t>
            </w:r>
          </w:p>
        </w:tc>
        <w:tc>
          <w:tcPr>
            <w:gridSpan w:val="3"/>
            <w:tcW w:w="1615" w:type="dxa"/>
          </w:tcPr>
          <w:p>
            <w:pPr>
              <w:pStyle w:val="0"/>
              <w:jc w:val="center"/>
            </w:pPr>
            <w:r>
              <w:rPr>
                <w:sz w:val="20"/>
              </w:rPr>
              <w:t xml:space="preserve">9</w:t>
            </w:r>
          </w:p>
        </w:tc>
        <w:tc>
          <w:tcPr>
            <w:tcW w:w="737" w:type="dxa"/>
          </w:tcPr>
          <w:p>
            <w:pPr>
              <w:pStyle w:val="0"/>
              <w:jc w:val="center"/>
            </w:pPr>
            <w:r>
              <w:rPr>
                <w:sz w:val="20"/>
              </w:rPr>
              <w:t xml:space="preserve">10</w:t>
            </w:r>
          </w:p>
        </w:tc>
        <w:tc>
          <w:tcPr>
            <w:tcW w:w="1020" w:type="dxa"/>
          </w:tcPr>
          <w:p>
            <w:pPr>
              <w:pStyle w:val="0"/>
              <w:jc w:val="center"/>
            </w:pPr>
            <w:r>
              <w:rPr>
                <w:sz w:val="20"/>
              </w:rPr>
              <w:t xml:space="preserve">11</w:t>
            </w:r>
          </w:p>
        </w:tc>
        <w:tc>
          <w:tcPr>
            <w:tcW w:w="739" w:type="dxa"/>
          </w:tcPr>
          <w:p>
            <w:pPr>
              <w:pStyle w:val="0"/>
              <w:jc w:val="center"/>
            </w:pPr>
            <w:r>
              <w:rPr>
                <w:sz w:val="20"/>
              </w:rPr>
              <w:t xml:space="preserve">12</w:t>
            </w:r>
          </w:p>
        </w:tc>
        <w:tc>
          <w:tcPr>
            <w:tcW w:w="709" w:type="dxa"/>
          </w:tcPr>
          <w:p>
            <w:pPr>
              <w:pStyle w:val="0"/>
              <w:jc w:val="center"/>
            </w:pPr>
            <w:r>
              <w:rPr>
                <w:sz w:val="20"/>
              </w:rPr>
              <w:t xml:space="preserve">13</w:t>
            </w:r>
          </w:p>
        </w:tc>
        <w:tc>
          <w:tcPr>
            <w:tcW w:w="1417" w:type="dxa"/>
          </w:tcPr>
          <w:p>
            <w:pPr>
              <w:pStyle w:val="0"/>
              <w:jc w:val="center"/>
            </w:pPr>
            <w:r>
              <w:rPr>
                <w:sz w:val="20"/>
              </w:rPr>
              <w:t xml:space="preserve">14</w:t>
            </w:r>
          </w:p>
        </w:tc>
      </w:tr>
      <w:tr>
        <w:tc>
          <w:tcPr>
            <w:tcW w:w="624" w:type="dxa"/>
            <w:vMerge w:val="restart"/>
          </w:tcPr>
          <w:p>
            <w:pPr>
              <w:pStyle w:val="0"/>
              <w:jc w:val="center"/>
            </w:pPr>
            <w:r>
              <w:rPr>
                <w:sz w:val="20"/>
              </w:rPr>
              <w:t xml:space="preserve">1</w:t>
            </w:r>
          </w:p>
        </w:tc>
        <w:tc>
          <w:tcPr>
            <w:tcW w:w="1928" w:type="dxa"/>
            <w:vMerge w:val="restart"/>
          </w:tcPr>
          <w:p>
            <w:pPr>
              <w:pStyle w:val="0"/>
            </w:pPr>
            <w:r>
              <w:rPr>
                <w:sz w:val="20"/>
              </w:rPr>
              <w:t xml:space="preserve">Всего по государственной программе</w:t>
            </w:r>
          </w:p>
        </w:tc>
        <w:tc>
          <w:tcPr>
            <w:tcW w:w="1417" w:type="dxa"/>
            <w:vMerge w:val="restart"/>
          </w:tcPr>
          <w:p>
            <w:pPr>
              <w:pStyle w:val="0"/>
            </w:pPr>
            <w:r>
              <w:rPr>
                <w:sz w:val="20"/>
              </w:rPr>
              <w:t xml:space="preserve">ответственный исполнитель</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jc w:val="center"/>
            </w:pPr>
            <w:r>
              <w:rPr>
                <w:sz w:val="20"/>
              </w:rPr>
              <w:t xml:space="preserve">Х</w:t>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tcW w:w="538" w:type="dxa"/>
            <w:vMerge w:val="restart"/>
          </w:tcPr>
          <w:p>
            <w:pPr>
              <w:pStyle w:val="0"/>
            </w:pPr>
            <w:r>
              <w:rPr>
                <w:sz w:val="20"/>
              </w:rPr>
            </w:r>
          </w:p>
        </w:tc>
        <w:tc>
          <w:tcPr>
            <w:gridSpan w:val="2"/>
            <w:tcW w:w="107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07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pPr>
            <w:r>
              <w:rPr>
                <w:sz w:val="20"/>
              </w:rPr>
            </w:r>
          </w:p>
        </w:tc>
        <w:tc>
          <w:tcPr>
            <w:tcW w:w="1928" w:type="dxa"/>
            <w:vMerge w:val="restart"/>
          </w:tcPr>
          <w:p>
            <w:pPr>
              <w:pStyle w:val="0"/>
            </w:pPr>
            <w:r>
              <w:rPr>
                <w:sz w:val="20"/>
              </w:rPr>
              <w:t xml:space="preserve">в том числе: всего по региональным проектам</w:t>
            </w:r>
          </w:p>
        </w:tc>
        <w:tc>
          <w:tcPr>
            <w:tcW w:w="1417" w:type="dxa"/>
            <w:vMerge w:val="restart"/>
          </w:tcPr>
          <w:p>
            <w:pPr>
              <w:pStyle w:val="0"/>
            </w:pPr>
            <w:r>
              <w:rPr>
                <w:sz w:val="20"/>
              </w:rPr>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jc w:val="center"/>
            </w:pPr>
            <w:r>
              <w:rPr>
                <w:sz w:val="20"/>
              </w:rPr>
              <w:t xml:space="preserve">Х</w:t>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tcW w:w="538" w:type="dxa"/>
            <w:vMerge w:val="restart"/>
          </w:tcPr>
          <w:p>
            <w:pPr>
              <w:pStyle w:val="0"/>
            </w:pPr>
            <w:r>
              <w:rPr>
                <w:sz w:val="20"/>
              </w:rPr>
            </w:r>
          </w:p>
        </w:tc>
        <w:tc>
          <w:tcPr>
            <w:gridSpan w:val="2"/>
            <w:tcW w:w="107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07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2</w:t>
            </w:r>
          </w:p>
        </w:tc>
        <w:tc>
          <w:tcPr>
            <w:tcW w:w="1928" w:type="dxa"/>
            <w:vMerge w:val="restart"/>
          </w:tcPr>
          <w:p>
            <w:pPr>
              <w:pStyle w:val="0"/>
            </w:pPr>
            <w:r>
              <w:rPr>
                <w:sz w:val="20"/>
              </w:rPr>
              <w:t xml:space="preserve">Отдельные мероприятия</w:t>
            </w:r>
          </w:p>
        </w:tc>
        <w:tc>
          <w:tcPr>
            <w:tcW w:w="1417" w:type="dxa"/>
            <w:vMerge w:val="restart"/>
          </w:tcPr>
          <w:p>
            <w:pPr>
              <w:pStyle w:val="0"/>
            </w:pPr>
            <w:r>
              <w:rPr>
                <w:sz w:val="20"/>
              </w:rPr>
              <w:t xml:space="preserve">участник</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tcW w:w="538" w:type="dxa"/>
            <w:vMerge w:val="restart"/>
          </w:tcPr>
          <w:p>
            <w:pPr>
              <w:pStyle w:val="0"/>
            </w:pPr>
            <w:r>
              <w:rPr>
                <w:sz w:val="20"/>
              </w:rPr>
            </w:r>
          </w:p>
        </w:tc>
        <w:tc>
          <w:tcPr>
            <w:gridSpan w:val="2"/>
            <w:tcW w:w="107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07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3</w:t>
            </w:r>
          </w:p>
        </w:tc>
        <w:tc>
          <w:tcPr>
            <w:tcW w:w="1928" w:type="dxa"/>
            <w:vMerge w:val="restart"/>
          </w:tcPr>
          <w:p>
            <w:pPr>
              <w:pStyle w:val="0"/>
            </w:pPr>
            <w:r>
              <w:rPr>
                <w:sz w:val="20"/>
              </w:rPr>
              <w:t xml:space="preserve">Региональный проект</w:t>
            </w:r>
          </w:p>
        </w:tc>
        <w:tc>
          <w:tcPr>
            <w:tcW w:w="1417" w:type="dxa"/>
            <w:vMerge w:val="restart"/>
          </w:tcPr>
          <w:p>
            <w:pPr>
              <w:pStyle w:val="0"/>
            </w:pPr>
            <w:r>
              <w:rPr>
                <w:sz w:val="20"/>
              </w:rPr>
              <w:t xml:space="preserve">Х</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gridSpan w:val="2"/>
            <w:tcW w:w="878" w:type="dxa"/>
            <w:vMerge w:val="restart"/>
          </w:tcPr>
          <w:p>
            <w:pPr>
              <w:pStyle w:val="0"/>
            </w:pPr>
            <w:r>
              <w:rPr>
                <w:sz w:val="20"/>
              </w:rPr>
            </w:r>
          </w:p>
        </w:tc>
        <w:tc>
          <w:tcPr>
            <w:tcW w:w="73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73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4</w:t>
            </w:r>
          </w:p>
        </w:tc>
        <w:tc>
          <w:tcPr>
            <w:tcW w:w="1928" w:type="dxa"/>
            <w:vMerge w:val="restart"/>
          </w:tcPr>
          <w:p>
            <w:pPr>
              <w:pStyle w:val="0"/>
            </w:pPr>
            <w:r>
              <w:rPr>
                <w:sz w:val="20"/>
              </w:rPr>
              <w:t xml:space="preserve">Подпрограмма</w:t>
            </w:r>
          </w:p>
        </w:tc>
        <w:tc>
          <w:tcPr>
            <w:tcW w:w="1417" w:type="dxa"/>
            <w:vMerge w:val="restart"/>
          </w:tcPr>
          <w:p>
            <w:pPr>
              <w:pStyle w:val="0"/>
            </w:pPr>
            <w:r>
              <w:rPr>
                <w:sz w:val="20"/>
              </w:rPr>
              <w:t xml:space="preserve">соисполнитель</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gridSpan w:val="2"/>
            <w:tcW w:w="878" w:type="dxa"/>
            <w:vMerge w:val="restart"/>
          </w:tcPr>
          <w:p>
            <w:pPr>
              <w:pStyle w:val="0"/>
            </w:pPr>
            <w:r>
              <w:rPr>
                <w:sz w:val="20"/>
              </w:rPr>
            </w:r>
          </w:p>
        </w:tc>
        <w:tc>
          <w:tcPr>
            <w:tcW w:w="73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73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4.1</w:t>
            </w:r>
          </w:p>
        </w:tc>
        <w:tc>
          <w:tcPr>
            <w:tcW w:w="1928" w:type="dxa"/>
            <w:vMerge w:val="restart"/>
          </w:tcPr>
          <w:p>
            <w:pPr>
              <w:pStyle w:val="0"/>
            </w:pPr>
            <w:r>
              <w:rPr>
                <w:sz w:val="20"/>
              </w:rPr>
              <w:t xml:space="preserve">Региональный проект</w:t>
            </w:r>
          </w:p>
        </w:tc>
        <w:tc>
          <w:tcPr>
            <w:tcW w:w="1417" w:type="dxa"/>
            <w:vMerge w:val="restart"/>
          </w:tcPr>
          <w:p>
            <w:pPr>
              <w:pStyle w:val="0"/>
            </w:pPr>
            <w:r>
              <w:rPr>
                <w:sz w:val="20"/>
              </w:rPr>
              <w:t xml:space="preserve">Х</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gridSpan w:val="2"/>
            <w:tcW w:w="878" w:type="dxa"/>
            <w:vMerge w:val="restart"/>
          </w:tcPr>
          <w:p>
            <w:pPr>
              <w:pStyle w:val="0"/>
            </w:pPr>
            <w:r>
              <w:rPr>
                <w:sz w:val="20"/>
              </w:rPr>
            </w:r>
          </w:p>
        </w:tc>
        <w:tc>
          <w:tcPr>
            <w:tcW w:w="73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73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4.2</w:t>
            </w:r>
          </w:p>
        </w:tc>
        <w:tc>
          <w:tcPr>
            <w:tcW w:w="1928" w:type="dxa"/>
            <w:vMerge w:val="restart"/>
          </w:tcPr>
          <w:p>
            <w:pPr>
              <w:pStyle w:val="0"/>
            </w:pPr>
            <w:r>
              <w:rPr>
                <w:sz w:val="20"/>
              </w:rPr>
              <w:t xml:space="preserve">Основное мероприятие</w:t>
            </w:r>
          </w:p>
        </w:tc>
        <w:tc>
          <w:tcPr>
            <w:tcW w:w="1417" w:type="dxa"/>
            <w:vMerge w:val="restart"/>
          </w:tcPr>
          <w:p>
            <w:pPr>
              <w:pStyle w:val="0"/>
            </w:pPr>
            <w:r>
              <w:rPr>
                <w:sz w:val="20"/>
              </w:rPr>
              <w:t xml:space="preserve">участник</w:t>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gridSpan w:val="2"/>
            <w:tcW w:w="878" w:type="dxa"/>
            <w:vMerge w:val="restart"/>
          </w:tcPr>
          <w:p>
            <w:pPr>
              <w:pStyle w:val="0"/>
            </w:pPr>
            <w:r>
              <w:rPr>
                <w:sz w:val="20"/>
              </w:rPr>
            </w:r>
          </w:p>
        </w:tc>
        <w:tc>
          <w:tcPr>
            <w:tcW w:w="73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73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vMerge w:val="restart"/>
          </w:tcPr>
          <w:p>
            <w:pPr>
              <w:pStyle w:val="0"/>
              <w:jc w:val="center"/>
            </w:pPr>
            <w:r>
              <w:rPr>
                <w:sz w:val="20"/>
              </w:rPr>
              <w:t xml:space="preserve">4.2.1</w:t>
            </w:r>
          </w:p>
        </w:tc>
        <w:tc>
          <w:tcPr>
            <w:tcW w:w="1928" w:type="dxa"/>
            <w:vMerge w:val="restart"/>
          </w:tcPr>
          <w:p>
            <w:pPr>
              <w:pStyle w:val="0"/>
            </w:pPr>
            <w:r>
              <w:rPr>
                <w:sz w:val="20"/>
              </w:rPr>
              <w:t xml:space="preserve">Детализированное мероприятие &lt;1&gt;</w:t>
            </w:r>
          </w:p>
        </w:tc>
        <w:tc>
          <w:tcPr>
            <w:tcW w:w="1417" w:type="dxa"/>
            <w:vMerge w:val="restart"/>
          </w:tcPr>
          <w:p>
            <w:pPr>
              <w:pStyle w:val="0"/>
            </w:pPr>
            <w:r>
              <w:rPr>
                <w:sz w:val="20"/>
              </w:rPr>
            </w: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tcW w:w="1418" w:type="dxa"/>
            <w:vMerge w:val="restart"/>
          </w:tcPr>
          <w:p>
            <w:pPr>
              <w:pStyle w:val="0"/>
            </w:pPr>
            <w:r>
              <w:rPr>
                <w:sz w:val="20"/>
              </w:rPr>
            </w:r>
          </w:p>
        </w:tc>
        <w:tc>
          <w:tcPr>
            <w:tcW w:w="1417" w:type="dxa"/>
            <w:vMerge w:val="restart"/>
          </w:tcPr>
          <w:p>
            <w:pPr>
              <w:pStyle w:val="0"/>
            </w:pPr>
            <w:r>
              <w:rPr>
                <w:sz w:val="20"/>
              </w:rPr>
            </w:r>
          </w:p>
        </w:tc>
        <w:tc>
          <w:tcPr>
            <w:gridSpan w:val="3"/>
            <w:tcW w:w="1615" w:type="dxa"/>
          </w:tcPr>
          <w:p>
            <w:pPr>
              <w:pStyle w:val="0"/>
            </w:pPr>
            <w:r>
              <w:rPr>
                <w:sz w:val="20"/>
              </w:rPr>
              <w:t xml:space="preserve">Всего:</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vMerge w:val="restart"/>
          </w:tcPr>
          <w:p>
            <w:pPr>
              <w:pStyle w:val="0"/>
            </w:pPr>
            <w:r>
              <w:rPr>
                <w:sz w:val="20"/>
              </w:rPr>
            </w:r>
          </w:p>
        </w:tc>
      </w:tr>
      <w:tr>
        <w:tc>
          <w:tcPr>
            <w:vMerge w:val="continue"/>
          </w:tcPr>
          <w:p/>
        </w:tc>
        <w:tc>
          <w:tcPr>
            <w:vMerge w:val="continue"/>
          </w:tcPr>
          <w:p/>
        </w:tc>
        <w:tc>
          <w:tcPr>
            <w:vMerge w:val="continue"/>
          </w:tcPr>
          <w:p/>
        </w:tc>
        <w:tc>
          <w:tcPr>
            <w:tcW w:w="510" w:type="dxa"/>
          </w:tcPr>
          <w:p>
            <w:pPr>
              <w:pStyle w:val="0"/>
              <w:jc w:val="center"/>
            </w:pPr>
            <w:r>
              <w:rPr>
                <w:sz w:val="20"/>
              </w:rPr>
              <w:t xml:space="preserve">00</w:t>
            </w:r>
          </w:p>
        </w:tc>
        <w:tc>
          <w:tcPr>
            <w:tcW w:w="652" w:type="dxa"/>
          </w:tcPr>
          <w:p>
            <w:pPr>
              <w:pStyle w:val="0"/>
              <w:jc w:val="center"/>
            </w:pPr>
            <w:r>
              <w:rPr>
                <w:sz w:val="20"/>
              </w:rPr>
              <w:t xml:space="preserve">0</w:t>
            </w:r>
          </w:p>
        </w:tc>
        <w:tc>
          <w:tcPr>
            <w:tcW w:w="709" w:type="dxa"/>
          </w:tcPr>
          <w:p>
            <w:pPr>
              <w:pStyle w:val="0"/>
              <w:jc w:val="center"/>
            </w:pPr>
            <w:r>
              <w:rPr>
                <w:sz w:val="20"/>
              </w:rPr>
              <w:t xml:space="preserve">00</w:t>
            </w:r>
          </w:p>
        </w:tc>
        <w:tc>
          <w:tcPr>
            <w:vMerge w:val="continue"/>
          </w:tcPr>
          <w:p/>
        </w:tc>
        <w:tc>
          <w:tcPr>
            <w:vMerge w:val="continue"/>
          </w:tcPr>
          <w:p/>
        </w:tc>
        <w:tc>
          <w:tcPr>
            <w:gridSpan w:val="3"/>
            <w:tcW w:w="1615" w:type="dxa"/>
          </w:tcPr>
          <w:p>
            <w:pPr>
              <w:pStyle w:val="0"/>
            </w:pPr>
            <w:r>
              <w:rPr>
                <w:sz w:val="20"/>
              </w:rPr>
              <w:t xml:space="preserve">ОБ всего </w:t>
            </w:r>
            <w:hyperlink w:history="0" w:anchor="P1774" w:tooltip="&lt;5&gt; Указывается объем бюджетных ассигнований окружного бюджета с учетом средств из федерального бюджета.">
              <w:r>
                <w:rPr>
                  <w:sz w:val="20"/>
                  <w:color w:val="0000ff"/>
                </w:rPr>
                <w:t xml:space="preserve">&lt;5&gt;</w:t>
              </w:r>
            </w:hyperlink>
            <w:r>
              <w:rPr>
                <w:sz w:val="20"/>
              </w:rPr>
              <w:t xml:space="preserve">, в том числе:</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vMerge w:val="restart"/>
          </w:tcPr>
          <w:p>
            <w:pPr>
              <w:pStyle w:val="0"/>
              <w:jc w:val="center"/>
            </w:pPr>
            <w:r>
              <w:rPr>
                <w:sz w:val="20"/>
              </w:rPr>
              <w:t xml:space="preserve">Х</w:t>
            </w:r>
          </w:p>
        </w:tc>
        <w:tc>
          <w:tcPr>
            <w:tcW w:w="652" w:type="dxa"/>
            <w:vMerge w:val="restart"/>
          </w:tcPr>
          <w:p>
            <w:pPr>
              <w:pStyle w:val="0"/>
              <w:jc w:val="center"/>
            </w:pPr>
            <w:r>
              <w:rPr>
                <w:sz w:val="20"/>
              </w:rPr>
              <w:t xml:space="preserve">Х</w:t>
            </w:r>
          </w:p>
        </w:tc>
        <w:tc>
          <w:tcPr>
            <w:tcW w:w="709" w:type="dxa"/>
            <w:vMerge w:val="restart"/>
          </w:tcPr>
          <w:p>
            <w:pPr>
              <w:pStyle w:val="0"/>
              <w:jc w:val="center"/>
            </w:pPr>
            <w:r>
              <w:rPr>
                <w:sz w:val="20"/>
              </w:rPr>
              <w:t xml:space="preserve">Х</w:t>
            </w:r>
          </w:p>
        </w:tc>
        <w:tc>
          <w:tcPr>
            <w:vMerge w:val="continue"/>
          </w:tcPr>
          <w:p/>
        </w:tc>
        <w:tc>
          <w:tcPr>
            <w:vMerge w:val="continue"/>
          </w:tcPr>
          <w:p/>
        </w:tc>
        <w:tc>
          <w:tcPr>
            <w:gridSpan w:val="2"/>
            <w:tcW w:w="878" w:type="dxa"/>
            <w:vMerge w:val="restart"/>
          </w:tcPr>
          <w:p>
            <w:pPr>
              <w:pStyle w:val="0"/>
            </w:pPr>
            <w:r>
              <w:rPr>
                <w:sz w:val="20"/>
              </w:rPr>
            </w:r>
          </w:p>
        </w:tc>
        <w:tc>
          <w:tcPr>
            <w:tcW w:w="737" w:type="dxa"/>
          </w:tcPr>
          <w:p>
            <w:pPr>
              <w:pStyle w:val="0"/>
            </w:pPr>
            <w:r>
              <w:rPr>
                <w:sz w:val="20"/>
              </w:rPr>
              <w:t xml:space="preserve">ОБ </w:t>
            </w:r>
            <w:hyperlink w:history="0" w:anchor="P1775" w:tooltip="&lt;6&gt; Указывается объем бюджетных ассигнований окружного бюджета без учета средств из федерального бюджета.">
              <w:r>
                <w:rPr>
                  <w:sz w:val="20"/>
                  <w:color w:val="0000ff"/>
                </w:rPr>
                <w:t xml:space="preserve">&lt;6&gt;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737" w:type="dxa"/>
          </w:tcPr>
          <w:p>
            <w:pPr>
              <w:pStyle w:val="0"/>
            </w:pPr>
            <w:r>
              <w:rPr>
                <w:sz w:val="20"/>
              </w:rPr>
              <w:t xml:space="preserve">ФБ </w:t>
            </w:r>
            <w:hyperlink w:history="0" w:anchor="P1776" w:tooltip="&lt;7&gt; Указывается объем финансирования за счет средств, поступивших из федерального бюджета.">
              <w:r>
                <w:rPr>
                  <w:sz w:val="20"/>
                  <w:color w:val="0000ff"/>
                </w:rPr>
                <w:t xml:space="preserve">&lt;7&gt;</w:t>
              </w:r>
            </w:hyperlink>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МБ</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0"/>
              </w:rPr>
              <w:t xml:space="preserve">Х</w:t>
            </w:r>
          </w:p>
        </w:tc>
        <w:tc>
          <w:tcPr>
            <w:tcW w:w="652" w:type="dxa"/>
          </w:tcPr>
          <w:p>
            <w:pPr>
              <w:pStyle w:val="0"/>
              <w:jc w:val="center"/>
            </w:pPr>
            <w:r>
              <w:rPr>
                <w:sz w:val="20"/>
              </w:rPr>
              <w:t xml:space="preserve">Х</w:t>
            </w:r>
          </w:p>
        </w:tc>
        <w:tc>
          <w:tcPr>
            <w:tcW w:w="709" w:type="dxa"/>
          </w:tcPr>
          <w:p>
            <w:pPr>
              <w:pStyle w:val="0"/>
              <w:jc w:val="center"/>
            </w:pPr>
            <w:r>
              <w:rPr>
                <w:sz w:val="20"/>
              </w:rPr>
              <w:t xml:space="preserve">Х</w:t>
            </w:r>
          </w:p>
        </w:tc>
        <w:tc>
          <w:tcPr>
            <w:vMerge w:val="continue"/>
          </w:tcPr>
          <w:p/>
        </w:tc>
        <w:tc>
          <w:tcPr>
            <w:vMerge w:val="continue"/>
          </w:tcPr>
          <w:p/>
        </w:tc>
        <w:tc>
          <w:tcPr>
            <w:gridSpan w:val="3"/>
            <w:tcW w:w="1615" w:type="dxa"/>
          </w:tcPr>
          <w:p>
            <w:pPr>
              <w:pStyle w:val="0"/>
            </w:pPr>
            <w:r>
              <w:rPr>
                <w:sz w:val="20"/>
              </w:rPr>
              <w:t xml:space="preserve">ИИ</w:t>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vMerge w:val="continue"/>
          </w:tcPr>
          <w:p/>
        </w:tc>
      </w:tr>
      <w:tr>
        <w:tc>
          <w:tcPr>
            <w:tcW w:w="624" w:type="dxa"/>
          </w:tcPr>
          <w:p>
            <w:pPr>
              <w:pStyle w:val="0"/>
              <w:jc w:val="center"/>
            </w:pPr>
            <w:r>
              <w:rPr>
                <w:sz w:val="20"/>
              </w:rPr>
              <w:t xml:space="preserve">...</w:t>
            </w:r>
          </w:p>
        </w:tc>
        <w:tc>
          <w:tcPr>
            <w:tcW w:w="1928" w:type="dxa"/>
          </w:tcPr>
          <w:p>
            <w:pPr>
              <w:pStyle w:val="0"/>
            </w:pPr>
            <w:r>
              <w:rPr>
                <w:sz w:val="20"/>
              </w:rPr>
              <w:t xml:space="preserve">...</w:t>
            </w:r>
          </w:p>
        </w:tc>
        <w:tc>
          <w:tcPr>
            <w:tcW w:w="1417" w:type="dxa"/>
          </w:tcPr>
          <w:p>
            <w:pPr>
              <w:pStyle w:val="0"/>
            </w:pPr>
            <w:r>
              <w:rPr>
                <w:sz w:val="20"/>
              </w:rPr>
            </w:r>
          </w:p>
        </w:tc>
        <w:tc>
          <w:tcPr>
            <w:tcW w:w="510" w:type="dxa"/>
          </w:tcPr>
          <w:p>
            <w:pPr>
              <w:pStyle w:val="0"/>
            </w:pPr>
            <w:r>
              <w:rPr>
                <w:sz w:val="20"/>
              </w:rPr>
            </w:r>
          </w:p>
        </w:tc>
        <w:tc>
          <w:tcPr>
            <w:tcW w:w="652" w:type="dxa"/>
          </w:tcPr>
          <w:p>
            <w:pPr>
              <w:pStyle w:val="0"/>
            </w:pPr>
            <w:r>
              <w:rPr>
                <w:sz w:val="20"/>
              </w:rPr>
            </w:r>
          </w:p>
        </w:tc>
        <w:tc>
          <w:tcPr>
            <w:tcW w:w="709" w:type="dxa"/>
          </w:tcPr>
          <w:p>
            <w:pPr>
              <w:pStyle w:val="0"/>
            </w:pPr>
            <w:r>
              <w:rPr>
                <w:sz w:val="20"/>
              </w:rPr>
            </w:r>
          </w:p>
        </w:tc>
        <w:tc>
          <w:tcPr>
            <w:tcW w:w="1418" w:type="dxa"/>
          </w:tcPr>
          <w:p>
            <w:pPr>
              <w:pStyle w:val="0"/>
            </w:pPr>
            <w:r>
              <w:rPr>
                <w:sz w:val="20"/>
              </w:rPr>
            </w:r>
          </w:p>
        </w:tc>
        <w:tc>
          <w:tcPr>
            <w:tcW w:w="1417" w:type="dxa"/>
          </w:tcPr>
          <w:p>
            <w:pPr>
              <w:pStyle w:val="0"/>
            </w:pPr>
            <w:r>
              <w:rPr>
                <w:sz w:val="20"/>
              </w:rPr>
            </w:r>
          </w:p>
        </w:tc>
        <w:tc>
          <w:tcPr>
            <w:gridSpan w:val="3"/>
            <w:tcW w:w="1615"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739" w:type="dxa"/>
          </w:tcPr>
          <w:p>
            <w:pPr>
              <w:pStyle w:val="0"/>
            </w:pPr>
            <w:r>
              <w:rPr>
                <w:sz w:val="20"/>
              </w:rPr>
            </w:r>
          </w:p>
        </w:tc>
        <w:tc>
          <w:tcPr>
            <w:tcW w:w="709" w:type="dxa"/>
          </w:tcPr>
          <w:p>
            <w:pPr>
              <w:pStyle w:val="0"/>
            </w:pPr>
            <w:r>
              <w:rPr>
                <w:sz w:val="20"/>
              </w:rPr>
            </w:r>
          </w:p>
        </w:tc>
        <w:tc>
          <w:tcPr>
            <w:tcW w:w="1417"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770" w:name="P1770"/>
    <w:bookmarkEnd w:id="1770"/>
    <w:p>
      <w:pPr>
        <w:pStyle w:val="0"/>
        <w:spacing w:before="200" w:line-rule="auto"/>
        <w:ind w:firstLine="540"/>
        <w:jc w:val="both"/>
      </w:pPr>
      <w:r>
        <w:rPr>
          <w:sz w:val="20"/>
        </w:rPr>
        <w:t xml:space="preserve">&lt;1&gt; Детализированные мероприятия включаются в настоящее Приложение по решению ответственного исполнителя.</w:t>
      </w:r>
    </w:p>
    <w:bookmarkStart w:id="1771" w:name="P1771"/>
    <w:bookmarkEnd w:id="1771"/>
    <w:p>
      <w:pPr>
        <w:pStyle w:val="0"/>
        <w:spacing w:before="200" w:line-rule="auto"/>
        <w:ind w:firstLine="540"/>
        <w:jc w:val="both"/>
      </w:pPr>
      <w:r>
        <w:rPr>
          <w:sz w:val="20"/>
        </w:rPr>
        <w:t xml:space="preserve">&lt;2&gt; Указываются месяц и год начала реализации основного (детализированного) мероприятия.</w:t>
      </w:r>
    </w:p>
    <w:bookmarkStart w:id="1772" w:name="P1772"/>
    <w:bookmarkEnd w:id="1772"/>
    <w:p>
      <w:pPr>
        <w:pStyle w:val="0"/>
        <w:spacing w:before="200" w:line-rule="auto"/>
        <w:ind w:firstLine="540"/>
        <w:jc w:val="both"/>
      </w:pPr>
      <w:r>
        <w:rPr>
          <w:sz w:val="20"/>
        </w:rPr>
        <w:t xml:space="preserve">&lt;3&gt; Указываются месяц и год окончания реализации основного (детализированного) мероприятия.</w:t>
      </w:r>
    </w:p>
    <w:bookmarkStart w:id="1773" w:name="P1773"/>
    <w:bookmarkEnd w:id="1773"/>
    <w:p>
      <w:pPr>
        <w:pStyle w:val="0"/>
        <w:spacing w:before="200" w:line-rule="auto"/>
        <w:ind w:firstLine="540"/>
        <w:jc w:val="both"/>
      </w:pPr>
      <w:r>
        <w:rPr>
          <w:sz w:val="20"/>
        </w:rPr>
        <w:t xml:space="preserve">&lt;4&gt; Объем бюджетных ассигнований по годам реализации заполняется только по тому источнику финансирования, за счет которого предусмотрена реализация государственной программы, без включения в таблицу строк по другим источникам.</w:t>
      </w:r>
    </w:p>
    <w:bookmarkStart w:id="1774" w:name="P1774"/>
    <w:bookmarkEnd w:id="1774"/>
    <w:p>
      <w:pPr>
        <w:pStyle w:val="0"/>
        <w:spacing w:before="200" w:line-rule="auto"/>
        <w:ind w:firstLine="540"/>
        <w:jc w:val="both"/>
      </w:pPr>
      <w:r>
        <w:rPr>
          <w:sz w:val="20"/>
        </w:rPr>
        <w:t xml:space="preserve">&lt;5&gt; Указывается объем бюджетных ассигнований окружного бюджета с учетом средств из федерального бюджета.</w:t>
      </w:r>
    </w:p>
    <w:bookmarkStart w:id="1775" w:name="P1775"/>
    <w:bookmarkEnd w:id="1775"/>
    <w:p>
      <w:pPr>
        <w:pStyle w:val="0"/>
        <w:spacing w:before="200" w:line-rule="auto"/>
        <w:ind w:firstLine="540"/>
        <w:jc w:val="both"/>
      </w:pPr>
      <w:r>
        <w:rPr>
          <w:sz w:val="20"/>
        </w:rPr>
        <w:t xml:space="preserve">&lt;6&gt; Указывается объем бюджетных ассигнований окружного бюджета без учета средств из федерального бюджета.</w:t>
      </w:r>
    </w:p>
    <w:bookmarkStart w:id="1776" w:name="P1776"/>
    <w:bookmarkEnd w:id="1776"/>
    <w:p>
      <w:pPr>
        <w:pStyle w:val="0"/>
        <w:spacing w:before="200" w:line-rule="auto"/>
        <w:ind w:firstLine="540"/>
        <w:jc w:val="both"/>
      </w:pPr>
      <w:r>
        <w:rPr>
          <w:sz w:val="20"/>
        </w:rPr>
        <w:t xml:space="preserve">&lt;7&gt; Указывается объем финансирования за счет средств, поступивших из федерального бюджета.</w:t>
      </w:r>
    </w:p>
    <w:p>
      <w:pPr>
        <w:pStyle w:val="0"/>
        <w:jc w:val="both"/>
      </w:pPr>
      <w:r>
        <w:rPr>
          <w:sz w:val="20"/>
        </w:rPr>
      </w:r>
    </w:p>
    <w:p>
      <w:pPr>
        <w:pStyle w:val="0"/>
        <w:ind w:firstLine="540"/>
        <w:jc w:val="both"/>
      </w:pPr>
      <w:r>
        <w:rPr>
          <w:sz w:val="20"/>
        </w:rPr>
        <w:t xml:space="preserve">Используемые сокращения:</w:t>
      </w:r>
    </w:p>
    <w:p>
      <w:pPr>
        <w:pStyle w:val="0"/>
        <w:spacing w:before="200" w:line-rule="auto"/>
        <w:ind w:firstLine="540"/>
        <w:jc w:val="both"/>
      </w:pPr>
      <w:r>
        <w:rPr>
          <w:sz w:val="20"/>
        </w:rPr>
        <w:t xml:space="preserve">ГП - государственная программа;</w:t>
      </w:r>
    </w:p>
    <w:p>
      <w:pPr>
        <w:pStyle w:val="0"/>
        <w:spacing w:before="200" w:line-rule="auto"/>
        <w:ind w:firstLine="540"/>
        <w:jc w:val="both"/>
      </w:pPr>
      <w:r>
        <w:rPr>
          <w:sz w:val="20"/>
        </w:rPr>
        <w:t xml:space="preserve">Ц - отдельное мероприятие;</w:t>
      </w:r>
    </w:p>
    <w:p>
      <w:pPr>
        <w:pStyle w:val="0"/>
        <w:spacing w:before="200" w:line-rule="auto"/>
        <w:ind w:firstLine="540"/>
        <w:jc w:val="both"/>
      </w:pPr>
      <w:r>
        <w:rPr>
          <w:sz w:val="20"/>
        </w:rPr>
        <w:t xml:space="preserve">ПГП - подпрограмма государственной программы;</w:t>
      </w:r>
    </w:p>
    <w:p>
      <w:pPr>
        <w:pStyle w:val="0"/>
        <w:spacing w:before="200" w:line-rule="auto"/>
        <w:ind w:firstLine="540"/>
        <w:jc w:val="both"/>
      </w:pPr>
      <w:r>
        <w:rPr>
          <w:sz w:val="20"/>
        </w:rPr>
        <w:t xml:space="preserve">ОМ/П - основное мероприятие/проект;</w:t>
      </w:r>
    </w:p>
    <w:p>
      <w:pPr>
        <w:pStyle w:val="0"/>
        <w:spacing w:before="200" w:line-rule="auto"/>
        <w:ind w:firstLine="540"/>
        <w:jc w:val="both"/>
      </w:pPr>
      <w:r>
        <w:rPr>
          <w:sz w:val="20"/>
        </w:rPr>
        <w:t xml:space="preserve">ФБ - федеральный бюджет;</w:t>
      </w:r>
    </w:p>
    <w:p>
      <w:pPr>
        <w:pStyle w:val="0"/>
        <w:spacing w:before="200" w:line-rule="auto"/>
        <w:ind w:firstLine="540"/>
        <w:jc w:val="both"/>
      </w:pPr>
      <w:r>
        <w:rPr>
          <w:sz w:val="20"/>
        </w:rPr>
        <w:t xml:space="preserve">ОБ - окружной бюджет;</w:t>
      </w:r>
    </w:p>
    <w:p>
      <w:pPr>
        <w:pStyle w:val="0"/>
        <w:spacing w:before="200" w:line-rule="auto"/>
        <w:ind w:firstLine="540"/>
        <w:jc w:val="both"/>
      </w:pPr>
      <w:r>
        <w:rPr>
          <w:sz w:val="20"/>
        </w:rPr>
        <w:t xml:space="preserve">МБ - местные бюджеты;</w:t>
      </w:r>
    </w:p>
    <w:p>
      <w:pPr>
        <w:pStyle w:val="0"/>
        <w:spacing w:before="200" w:line-rule="auto"/>
        <w:ind w:firstLine="540"/>
        <w:jc w:val="both"/>
      </w:pPr>
      <w:r>
        <w:rPr>
          <w:sz w:val="20"/>
        </w:rPr>
        <w:t xml:space="preserve">ИИ - иные источники (внебюджетные средства).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3"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25.03.2019 N 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803" w:name="P1803"/>
    <w:bookmarkEnd w:id="1803"/>
    <w:p>
      <w:pPr>
        <w:pStyle w:val="0"/>
        <w:jc w:val="center"/>
      </w:pPr>
      <w:r>
        <w:rPr>
          <w:sz w:val="20"/>
        </w:rPr>
        <w:t xml:space="preserve">Отчет</w:t>
      </w:r>
    </w:p>
    <w:p>
      <w:pPr>
        <w:pStyle w:val="0"/>
        <w:jc w:val="center"/>
      </w:pPr>
      <w:r>
        <w:rPr>
          <w:sz w:val="20"/>
        </w:rPr>
        <w:t xml:space="preserve">о реализации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"________________________________________________"</w:t>
      </w:r>
    </w:p>
    <w:p>
      <w:pPr>
        <w:pStyle w:val="0"/>
        <w:jc w:val="center"/>
      </w:pPr>
      <w:r>
        <w:rPr>
          <w:sz w:val="20"/>
        </w:rPr>
        <w:t xml:space="preserve">(наименование государственной программы)</w:t>
      </w:r>
    </w:p>
    <w:p>
      <w:pPr>
        <w:pStyle w:val="0"/>
        <w:jc w:val="center"/>
      </w:pPr>
      <w:r>
        <w:rPr>
          <w:sz w:val="20"/>
        </w:rPr>
        <w:t xml:space="preserve">за ____ квартал 20 ____ г.</w:t>
      </w:r>
    </w:p>
    <w:p>
      <w:pPr>
        <w:pStyle w:val="0"/>
        <w:jc w:val="center"/>
      </w:pPr>
      <w:r>
        <w:rPr>
          <w:sz w:val="20"/>
        </w:rPr>
        <w:t xml:space="preserve">(I, II, III кварталы с нарастающим итогом)</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5"/>
        <w:gridCol w:w="2211"/>
        <w:gridCol w:w="1416"/>
        <w:gridCol w:w="992"/>
        <w:gridCol w:w="992"/>
        <w:gridCol w:w="714"/>
        <w:gridCol w:w="567"/>
        <w:gridCol w:w="567"/>
        <w:gridCol w:w="567"/>
        <w:gridCol w:w="704"/>
        <w:gridCol w:w="850"/>
        <w:gridCol w:w="856"/>
        <w:gridCol w:w="709"/>
        <w:gridCol w:w="571"/>
        <w:gridCol w:w="567"/>
        <w:gridCol w:w="1124"/>
        <w:gridCol w:w="993"/>
      </w:tblGrid>
      <w:tr>
        <w:tc>
          <w:tcPr>
            <w:tcW w:w="565"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w:t>
            </w:r>
          </w:p>
        </w:tc>
        <w:tc>
          <w:tcPr>
            <w:tcW w:w="1416" w:type="dxa"/>
            <w:vMerge w:val="restart"/>
          </w:tcPr>
          <w:p>
            <w:pPr>
              <w:pStyle w:val="0"/>
              <w:jc w:val="center"/>
            </w:pPr>
            <w:r>
              <w:rPr>
                <w:sz w:val="20"/>
              </w:rPr>
              <w:t xml:space="preserve">Наименование ответственного исполнителя, соисполнителя, участника</w:t>
            </w:r>
          </w:p>
        </w:tc>
        <w:tc>
          <w:tcPr>
            <w:gridSpan w:val="12"/>
            <w:tcW w:w="8656" w:type="dxa"/>
          </w:tcPr>
          <w:p>
            <w:pPr>
              <w:pStyle w:val="0"/>
              <w:jc w:val="center"/>
            </w:pPr>
            <w:r>
              <w:rPr>
                <w:sz w:val="20"/>
              </w:rPr>
              <w:t xml:space="preserve">Параметры финансового обеспечения (тыс. руб.)</w:t>
            </w:r>
          </w:p>
        </w:tc>
        <w:tc>
          <w:tcPr>
            <w:gridSpan w:val="2"/>
            <w:tcW w:w="2117" w:type="dxa"/>
            <w:vMerge w:val="restart"/>
          </w:tcPr>
          <w:p>
            <w:pPr>
              <w:pStyle w:val="0"/>
              <w:jc w:val="center"/>
            </w:pPr>
            <w:r>
              <w:rPr>
                <w:sz w:val="20"/>
              </w:rPr>
              <w:t xml:space="preserve">Оценка степени соответствия кассового исполнения запланированному уровню затрат (%)</w:t>
            </w:r>
          </w:p>
        </w:tc>
      </w:tr>
      <w:tr>
        <w:tc>
          <w:tcPr>
            <w:vMerge w:val="continue"/>
          </w:tcPr>
          <w:p/>
        </w:tc>
        <w:tc>
          <w:tcPr>
            <w:vMerge w:val="continue"/>
          </w:tcPr>
          <w:p/>
        </w:tc>
        <w:tc>
          <w:tcPr>
            <w:vMerge w:val="continue"/>
          </w:tcPr>
          <w:p/>
        </w:tc>
        <w:tc>
          <w:tcPr>
            <w:gridSpan w:val="6"/>
            <w:tcW w:w="4399" w:type="dxa"/>
          </w:tcPr>
          <w:p>
            <w:pPr>
              <w:pStyle w:val="0"/>
              <w:jc w:val="center"/>
            </w:pPr>
            <w:r>
              <w:rPr>
                <w:sz w:val="20"/>
              </w:rPr>
              <w:t xml:space="preserve">План</w:t>
            </w:r>
          </w:p>
        </w:tc>
        <w:tc>
          <w:tcPr>
            <w:gridSpan w:val="6"/>
            <w:tcW w:w="4257" w:type="dxa"/>
          </w:tcPr>
          <w:p>
            <w:pPr>
              <w:pStyle w:val="0"/>
              <w:jc w:val="center"/>
            </w:pPr>
            <w:r>
              <w:rPr>
                <w:sz w:val="20"/>
              </w:rPr>
              <w:t xml:space="preserve">Кассовое исполнение</w:t>
            </w:r>
          </w:p>
        </w:tc>
        <w:tc>
          <w:tcPr>
            <w:gridSpan w:val="2"/>
            <w:vMerge w:val="continue"/>
          </w:tcPr>
          <w:p/>
        </w:tc>
      </w:tr>
      <w:tr>
        <w:tc>
          <w:tcPr>
            <w:vMerge w:val="continue"/>
          </w:tcPr>
          <w:p/>
        </w:tc>
        <w:tc>
          <w:tcPr>
            <w:vMerge w:val="continue"/>
          </w:tcPr>
          <w:p/>
        </w:tc>
        <w:tc>
          <w:tcPr>
            <w:vMerge w:val="continue"/>
          </w:tcPr>
          <w:p/>
        </w:tc>
        <w:tc>
          <w:tcPr>
            <w:tcW w:w="992" w:type="dxa"/>
            <w:vMerge w:val="restart"/>
          </w:tcPr>
          <w:p>
            <w:pPr>
              <w:pStyle w:val="0"/>
              <w:jc w:val="center"/>
            </w:pPr>
            <w:r>
              <w:rPr>
                <w:sz w:val="20"/>
              </w:rPr>
              <w:t xml:space="preserve">Всего</w:t>
            </w:r>
          </w:p>
        </w:tc>
        <w:tc>
          <w:tcPr>
            <w:tcW w:w="992" w:type="dxa"/>
            <w:vMerge w:val="restart"/>
          </w:tcPr>
          <w:p>
            <w:pPr>
              <w:pStyle w:val="0"/>
              <w:jc w:val="center"/>
            </w:pPr>
            <w:r>
              <w:rPr>
                <w:sz w:val="20"/>
              </w:rPr>
              <w:t xml:space="preserve">ОБ всего </w:t>
            </w:r>
            <w:hyperlink w:history="0" w:anchor="P1989" w:tooltip="&lt;1&gt; Показатели кассового плана окружного бюджета по состоянию на отчетную дату. Под отчетной датой понимается первое число месяца, следующего за отчетным периодом (1 апреля, 1 июля, 1 октября).">
              <w:r>
                <w:rPr>
                  <w:sz w:val="20"/>
                  <w:color w:val="0000ff"/>
                </w:rPr>
                <w:t xml:space="preserve">&lt;1&gt;</w:t>
              </w:r>
            </w:hyperlink>
          </w:p>
        </w:tc>
        <w:tc>
          <w:tcPr>
            <w:gridSpan w:val="2"/>
            <w:tcW w:w="1281" w:type="dxa"/>
          </w:tcPr>
          <w:p>
            <w:pPr>
              <w:pStyle w:val="0"/>
              <w:jc w:val="center"/>
            </w:pPr>
            <w:r>
              <w:rPr>
                <w:sz w:val="20"/>
              </w:rPr>
              <w:t xml:space="preserve">в т.ч.</w:t>
            </w:r>
          </w:p>
        </w:tc>
        <w:tc>
          <w:tcPr>
            <w:tcW w:w="567" w:type="dxa"/>
            <w:vMerge w:val="restart"/>
          </w:tcPr>
          <w:p>
            <w:pPr>
              <w:pStyle w:val="0"/>
              <w:jc w:val="center"/>
            </w:pPr>
            <w:r>
              <w:rPr>
                <w:sz w:val="20"/>
              </w:rPr>
              <w:t xml:space="preserve">МБ</w:t>
            </w:r>
          </w:p>
        </w:tc>
        <w:tc>
          <w:tcPr>
            <w:tcW w:w="567" w:type="dxa"/>
            <w:vMerge w:val="restart"/>
          </w:tcPr>
          <w:p>
            <w:pPr>
              <w:pStyle w:val="0"/>
              <w:jc w:val="center"/>
            </w:pPr>
            <w:r>
              <w:rPr>
                <w:sz w:val="20"/>
              </w:rPr>
              <w:t xml:space="preserve">ИИ</w:t>
            </w:r>
          </w:p>
        </w:tc>
        <w:tc>
          <w:tcPr>
            <w:tcW w:w="704" w:type="dxa"/>
            <w:vMerge w:val="restart"/>
          </w:tcPr>
          <w:p>
            <w:pPr>
              <w:pStyle w:val="0"/>
              <w:jc w:val="center"/>
            </w:pPr>
            <w:r>
              <w:rPr>
                <w:sz w:val="20"/>
              </w:rPr>
              <w:t xml:space="preserve">Всего</w:t>
            </w:r>
          </w:p>
        </w:tc>
        <w:tc>
          <w:tcPr>
            <w:tcW w:w="850" w:type="dxa"/>
            <w:vMerge w:val="restart"/>
          </w:tcPr>
          <w:p>
            <w:pPr>
              <w:pStyle w:val="0"/>
              <w:jc w:val="center"/>
            </w:pPr>
            <w:r>
              <w:rPr>
                <w:sz w:val="20"/>
              </w:rPr>
              <w:t xml:space="preserve">ОБ всего </w:t>
            </w:r>
            <w:hyperlink w:history="0" w:anchor="P1990" w:tooltip="&lt;2&gt; Сведения о кассовом исполнении (кассовых расходах) окружного бюджета с учетом средств из федерального бюджета по состоянию на отчетную дату. Под отчетной датой понимается первое число месяца, следующего за отчетным периодом (1 апреля, 1 июля, 1 октября).">
              <w:r>
                <w:rPr>
                  <w:sz w:val="20"/>
                  <w:color w:val="0000ff"/>
                </w:rPr>
                <w:t xml:space="preserve">&lt;2&gt;</w:t>
              </w:r>
            </w:hyperlink>
          </w:p>
        </w:tc>
        <w:tc>
          <w:tcPr>
            <w:gridSpan w:val="2"/>
            <w:tcW w:w="1565" w:type="dxa"/>
          </w:tcPr>
          <w:p>
            <w:pPr>
              <w:pStyle w:val="0"/>
              <w:jc w:val="center"/>
            </w:pPr>
            <w:r>
              <w:rPr>
                <w:sz w:val="20"/>
              </w:rPr>
              <w:t xml:space="preserve">в т.ч.</w:t>
            </w:r>
          </w:p>
        </w:tc>
        <w:tc>
          <w:tcPr>
            <w:tcW w:w="571" w:type="dxa"/>
            <w:vMerge w:val="restart"/>
          </w:tcPr>
          <w:p>
            <w:pPr>
              <w:pStyle w:val="0"/>
              <w:jc w:val="center"/>
            </w:pPr>
            <w:r>
              <w:rPr>
                <w:sz w:val="20"/>
              </w:rPr>
              <w:t xml:space="preserve">МБ</w:t>
            </w:r>
          </w:p>
        </w:tc>
        <w:tc>
          <w:tcPr>
            <w:tcW w:w="567" w:type="dxa"/>
            <w:vMerge w:val="restart"/>
          </w:tcPr>
          <w:p>
            <w:pPr>
              <w:pStyle w:val="0"/>
              <w:jc w:val="center"/>
            </w:pPr>
            <w:r>
              <w:rPr>
                <w:sz w:val="20"/>
              </w:rPr>
              <w:t xml:space="preserve">ИИ</w:t>
            </w:r>
          </w:p>
        </w:tc>
        <w:tc>
          <w:tcPr>
            <w:tcW w:w="1124" w:type="dxa"/>
            <w:vMerge w:val="restart"/>
          </w:tcPr>
          <w:p>
            <w:pPr>
              <w:pStyle w:val="0"/>
              <w:jc w:val="center"/>
            </w:pPr>
            <w:r>
              <w:rPr>
                <w:sz w:val="20"/>
              </w:rPr>
              <w:t xml:space="preserve">За счет всех источников (гр. 10/4)</w:t>
            </w:r>
          </w:p>
        </w:tc>
        <w:tc>
          <w:tcPr>
            <w:tcW w:w="993" w:type="dxa"/>
            <w:vMerge w:val="restart"/>
          </w:tcPr>
          <w:p>
            <w:pPr>
              <w:pStyle w:val="0"/>
              <w:jc w:val="center"/>
            </w:pPr>
            <w:r>
              <w:rPr>
                <w:sz w:val="20"/>
              </w:rPr>
              <w:t xml:space="preserve">За счет ОБ (гр. 11/5)</w:t>
            </w:r>
          </w:p>
        </w:tc>
      </w:tr>
      <w:tr>
        <w:tc>
          <w:tcPr>
            <w:vMerge w:val="continue"/>
          </w:tcPr>
          <w:p/>
        </w:tc>
        <w:tc>
          <w:tcPr>
            <w:vMerge w:val="continue"/>
          </w:tcPr>
          <w:p/>
        </w:tc>
        <w:tc>
          <w:tcPr>
            <w:vMerge w:val="continue"/>
          </w:tcPr>
          <w:p/>
        </w:tc>
        <w:tc>
          <w:tcPr>
            <w:vMerge w:val="continue"/>
          </w:tcPr>
          <w:p/>
        </w:tc>
        <w:tc>
          <w:tcPr>
            <w:vMerge w:val="continue"/>
          </w:tcPr>
          <w:p/>
        </w:tc>
        <w:tc>
          <w:tcPr>
            <w:tcW w:w="714" w:type="dxa"/>
          </w:tcPr>
          <w:p>
            <w:pPr>
              <w:pStyle w:val="0"/>
              <w:jc w:val="center"/>
            </w:pPr>
            <w:r>
              <w:rPr>
                <w:sz w:val="20"/>
              </w:rPr>
              <w:t xml:space="preserve">ОБ (без ФБ)</w:t>
            </w:r>
          </w:p>
        </w:tc>
        <w:tc>
          <w:tcPr>
            <w:tcW w:w="567" w:type="dxa"/>
          </w:tcPr>
          <w:p>
            <w:pPr>
              <w:pStyle w:val="0"/>
              <w:jc w:val="center"/>
            </w:pPr>
            <w:r>
              <w:rPr>
                <w:sz w:val="20"/>
              </w:rPr>
              <w:t xml:space="preserve">ФБ</w:t>
            </w:r>
          </w:p>
        </w:tc>
        <w:tc>
          <w:tcPr>
            <w:vMerge w:val="continue"/>
          </w:tcPr>
          <w:p/>
        </w:tc>
        <w:tc>
          <w:tcPr>
            <w:vMerge w:val="continue"/>
          </w:tcPr>
          <w:p/>
        </w:tc>
        <w:tc>
          <w:tcPr>
            <w:vMerge w:val="continue"/>
          </w:tcPr>
          <w:p/>
        </w:tc>
        <w:tc>
          <w:tcPr>
            <w:vMerge w:val="continue"/>
          </w:tcPr>
          <w:p/>
        </w:tc>
        <w:tc>
          <w:tcPr>
            <w:tcW w:w="856" w:type="dxa"/>
          </w:tcPr>
          <w:p>
            <w:pPr>
              <w:pStyle w:val="0"/>
              <w:jc w:val="center"/>
            </w:pPr>
            <w:r>
              <w:rPr>
                <w:sz w:val="20"/>
              </w:rPr>
              <w:t xml:space="preserve">ОБ (без ФБ)</w:t>
            </w:r>
          </w:p>
        </w:tc>
        <w:tc>
          <w:tcPr>
            <w:tcW w:w="709" w:type="dxa"/>
          </w:tcPr>
          <w:p>
            <w:pPr>
              <w:pStyle w:val="0"/>
              <w:jc w:val="center"/>
            </w:pPr>
            <w:r>
              <w:rPr>
                <w:sz w:val="20"/>
              </w:rPr>
              <w:t xml:space="preserve">ФБ</w:t>
            </w:r>
          </w:p>
        </w:tc>
        <w:tc>
          <w:tcPr>
            <w:vMerge w:val="continue"/>
          </w:tcPr>
          <w:p/>
        </w:tc>
        <w:tc>
          <w:tcPr>
            <w:vMerge w:val="continue"/>
          </w:tcPr>
          <w:p/>
        </w:tc>
        <w:tc>
          <w:tcPr>
            <w:vMerge w:val="continue"/>
          </w:tcPr>
          <w:p/>
        </w:tc>
        <w:tc>
          <w:tcPr>
            <w:vMerge w:val="continue"/>
          </w:tcPr>
          <w:p/>
        </w:tc>
      </w:tr>
      <w:tr>
        <w:tc>
          <w:tcPr>
            <w:tcW w:w="565" w:type="dxa"/>
          </w:tcPr>
          <w:p>
            <w:pPr>
              <w:pStyle w:val="0"/>
              <w:jc w:val="center"/>
            </w:pPr>
            <w:r>
              <w:rPr>
                <w:sz w:val="20"/>
              </w:rPr>
              <w:t xml:space="preserve">1</w:t>
            </w:r>
          </w:p>
        </w:tc>
        <w:tc>
          <w:tcPr>
            <w:tcW w:w="2211" w:type="dxa"/>
          </w:tcPr>
          <w:p>
            <w:pPr>
              <w:pStyle w:val="0"/>
              <w:jc w:val="center"/>
            </w:pPr>
            <w:r>
              <w:rPr>
                <w:sz w:val="20"/>
              </w:rPr>
              <w:t xml:space="preserve">2</w:t>
            </w:r>
          </w:p>
        </w:tc>
        <w:tc>
          <w:tcPr>
            <w:tcW w:w="1416" w:type="dxa"/>
          </w:tcPr>
          <w:p>
            <w:pPr>
              <w:pStyle w:val="0"/>
              <w:jc w:val="center"/>
            </w:pPr>
            <w:r>
              <w:rPr>
                <w:sz w:val="20"/>
              </w:rPr>
              <w:t xml:space="preserve">3</w:t>
            </w:r>
          </w:p>
        </w:tc>
        <w:tc>
          <w:tcPr>
            <w:tcW w:w="992" w:type="dxa"/>
          </w:tcPr>
          <w:p>
            <w:pPr>
              <w:pStyle w:val="0"/>
              <w:jc w:val="center"/>
            </w:pPr>
            <w:r>
              <w:rPr>
                <w:sz w:val="20"/>
              </w:rPr>
              <w:t xml:space="preserve">4</w:t>
            </w:r>
          </w:p>
        </w:tc>
        <w:tc>
          <w:tcPr>
            <w:tcW w:w="992" w:type="dxa"/>
          </w:tcPr>
          <w:p>
            <w:pPr>
              <w:pStyle w:val="0"/>
              <w:jc w:val="center"/>
            </w:pPr>
            <w:r>
              <w:rPr>
                <w:sz w:val="20"/>
              </w:rPr>
              <w:t xml:space="preserve">5</w:t>
            </w:r>
          </w:p>
        </w:tc>
        <w:tc>
          <w:tcPr>
            <w:tcW w:w="714" w:type="dxa"/>
          </w:tcPr>
          <w:p>
            <w:pPr>
              <w:pStyle w:val="0"/>
              <w:jc w:val="center"/>
            </w:pPr>
            <w:r>
              <w:rPr>
                <w:sz w:val="20"/>
              </w:rPr>
              <w:t xml:space="preserve">6</w:t>
            </w:r>
          </w:p>
        </w:tc>
        <w:tc>
          <w:tcPr>
            <w:tcW w:w="567" w:type="dxa"/>
          </w:tcPr>
          <w:p>
            <w:pPr>
              <w:pStyle w:val="0"/>
              <w:jc w:val="center"/>
            </w:pPr>
            <w:r>
              <w:rPr>
                <w:sz w:val="20"/>
              </w:rPr>
              <w:t xml:space="preserve">7</w:t>
            </w:r>
          </w:p>
        </w:tc>
        <w:tc>
          <w:tcPr>
            <w:tcW w:w="567" w:type="dxa"/>
          </w:tcPr>
          <w:p>
            <w:pPr>
              <w:pStyle w:val="0"/>
              <w:jc w:val="center"/>
            </w:pPr>
            <w:r>
              <w:rPr>
                <w:sz w:val="20"/>
              </w:rPr>
              <w:t xml:space="preserve">8</w:t>
            </w:r>
          </w:p>
        </w:tc>
        <w:tc>
          <w:tcPr>
            <w:tcW w:w="567" w:type="dxa"/>
          </w:tcPr>
          <w:p>
            <w:pPr>
              <w:pStyle w:val="0"/>
              <w:jc w:val="center"/>
            </w:pPr>
            <w:r>
              <w:rPr>
                <w:sz w:val="20"/>
              </w:rPr>
              <w:t xml:space="preserve">9</w:t>
            </w:r>
          </w:p>
        </w:tc>
        <w:tc>
          <w:tcPr>
            <w:tcW w:w="704" w:type="dxa"/>
          </w:tcPr>
          <w:p>
            <w:pPr>
              <w:pStyle w:val="0"/>
              <w:jc w:val="center"/>
            </w:pPr>
            <w:r>
              <w:rPr>
                <w:sz w:val="20"/>
              </w:rPr>
              <w:t xml:space="preserve">10</w:t>
            </w:r>
          </w:p>
        </w:tc>
        <w:tc>
          <w:tcPr>
            <w:tcW w:w="850" w:type="dxa"/>
          </w:tcPr>
          <w:p>
            <w:pPr>
              <w:pStyle w:val="0"/>
              <w:jc w:val="center"/>
            </w:pPr>
            <w:r>
              <w:rPr>
                <w:sz w:val="20"/>
              </w:rPr>
              <w:t xml:space="preserve">11</w:t>
            </w:r>
          </w:p>
        </w:tc>
        <w:tc>
          <w:tcPr>
            <w:tcW w:w="856" w:type="dxa"/>
          </w:tcPr>
          <w:p>
            <w:pPr>
              <w:pStyle w:val="0"/>
              <w:jc w:val="center"/>
            </w:pPr>
            <w:r>
              <w:rPr>
                <w:sz w:val="20"/>
              </w:rPr>
              <w:t xml:space="preserve">12</w:t>
            </w:r>
          </w:p>
        </w:tc>
        <w:tc>
          <w:tcPr>
            <w:tcW w:w="709" w:type="dxa"/>
          </w:tcPr>
          <w:p>
            <w:pPr>
              <w:pStyle w:val="0"/>
              <w:jc w:val="center"/>
            </w:pPr>
            <w:r>
              <w:rPr>
                <w:sz w:val="20"/>
              </w:rPr>
              <w:t xml:space="preserve">13</w:t>
            </w:r>
          </w:p>
        </w:tc>
        <w:tc>
          <w:tcPr>
            <w:tcW w:w="571" w:type="dxa"/>
          </w:tcPr>
          <w:p>
            <w:pPr>
              <w:pStyle w:val="0"/>
              <w:jc w:val="center"/>
            </w:pPr>
            <w:r>
              <w:rPr>
                <w:sz w:val="20"/>
              </w:rPr>
              <w:t xml:space="preserve">14</w:t>
            </w:r>
          </w:p>
        </w:tc>
        <w:tc>
          <w:tcPr>
            <w:tcW w:w="567" w:type="dxa"/>
          </w:tcPr>
          <w:p>
            <w:pPr>
              <w:pStyle w:val="0"/>
              <w:jc w:val="center"/>
            </w:pPr>
            <w:r>
              <w:rPr>
                <w:sz w:val="20"/>
              </w:rPr>
              <w:t xml:space="preserve">15</w:t>
            </w:r>
          </w:p>
        </w:tc>
        <w:tc>
          <w:tcPr>
            <w:tcW w:w="1124" w:type="dxa"/>
          </w:tcPr>
          <w:p>
            <w:pPr>
              <w:pStyle w:val="0"/>
              <w:jc w:val="center"/>
            </w:pPr>
            <w:r>
              <w:rPr>
                <w:sz w:val="20"/>
              </w:rPr>
              <w:t xml:space="preserve">16</w:t>
            </w:r>
          </w:p>
        </w:tc>
        <w:tc>
          <w:tcPr>
            <w:tcW w:w="993" w:type="dxa"/>
          </w:tcPr>
          <w:p>
            <w:pPr>
              <w:pStyle w:val="0"/>
              <w:jc w:val="center"/>
            </w:pPr>
            <w:r>
              <w:rPr>
                <w:sz w:val="20"/>
              </w:rPr>
              <w:t xml:space="preserve">17</w:t>
            </w:r>
          </w:p>
        </w:tc>
      </w:tr>
      <w:tr>
        <w:tc>
          <w:tcPr>
            <w:tcW w:w="565" w:type="dxa"/>
          </w:tcPr>
          <w:p>
            <w:pPr>
              <w:pStyle w:val="0"/>
              <w:jc w:val="center"/>
            </w:pPr>
            <w:r>
              <w:rPr>
                <w:sz w:val="20"/>
              </w:rPr>
              <w:t xml:space="preserve">1</w:t>
            </w:r>
          </w:p>
        </w:tc>
        <w:tc>
          <w:tcPr>
            <w:tcW w:w="2211" w:type="dxa"/>
          </w:tcPr>
          <w:p>
            <w:pPr>
              <w:pStyle w:val="0"/>
            </w:pPr>
            <w:r>
              <w:rPr>
                <w:sz w:val="20"/>
              </w:rPr>
              <w:t xml:space="preserve">Всего по государственной программе</w:t>
            </w:r>
          </w:p>
        </w:tc>
        <w:tc>
          <w:tcPr>
            <w:tcW w:w="1416" w:type="dxa"/>
          </w:tcPr>
          <w:p>
            <w:pPr>
              <w:pStyle w:val="0"/>
            </w:pPr>
            <w:r>
              <w:rPr>
                <w:sz w:val="20"/>
              </w:rPr>
              <w:t xml:space="preserve">ответственный исполнитель</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1.1</w:t>
            </w:r>
          </w:p>
        </w:tc>
        <w:tc>
          <w:tcPr>
            <w:tcW w:w="2211" w:type="dxa"/>
          </w:tcPr>
          <w:p>
            <w:pPr>
              <w:pStyle w:val="0"/>
            </w:pPr>
            <w:r>
              <w:rPr>
                <w:sz w:val="20"/>
              </w:rPr>
              <w:t xml:space="preserve">в том числе: всего по региональным проектам, реализуемым в рамках госпрограммы (подпрограмм)</w:t>
            </w:r>
          </w:p>
        </w:tc>
        <w:tc>
          <w:tcPr>
            <w:tcW w:w="1416" w:type="dxa"/>
          </w:tcPr>
          <w:p>
            <w:pPr>
              <w:pStyle w:val="0"/>
              <w:jc w:val="center"/>
            </w:pPr>
            <w:r>
              <w:rPr>
                <w:sz w:val="20"/>
              </w:rPr>
              <w:t xml:space="preserve">Х</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2</w:t>
            </w:r>
          </w:p>
        </w:tc>
        <w:tc>
          <w:tcPr>
            <w:tcW w:w="2211" w:type="dxa"/>
          </w:tcPr>
          <w:p>
            <w:pPr>
              <w:pStyle w:val="0"/>
            </w:pPr>
            <w:r>
              <w:rPr>
                <w:sz w:val="20"/>
              </w:rPr>
              <w:t xml:space="preserve">Отдельные мероприятия</w:t>
            </w:r>
          </w:p>
        </w:tc>
        <w:tc>
          <w:tcPr>
            <w:tcW w:w="1416" w:type="dxa"/>
          </w:tcPr>
          <w:p>
            <w:pPr>
              <w:pStyle w:val="0"/>
            </w:pPr>
            <w:r>
              <w:rPr>
                <w:sz w:val="20"/>
              </w:rPr>
              <w:t xml:space="preserve">участник</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3</w:t>
            </w:r>
          </w:p>
        </w:tc>
        <w:tc>
          <w:tcPr>
            <w:tcW w:w="2211" w:type="dxa"/>
          </w:tcPr>
          <w:p>
            <w:pPr>
              <w:pStyle w:val="0"/>
            </w:pPr>
            <w:r>
              <w:rPr>
                <w:sz w:val="20"/>
              </w:rPr>
              <w:t xml:space="preserve">Региональный проект</w:t>
            </w:r>
          </w:p>
        </w:tc>
        <w:tc>
          <w:tcPr>
            <w:tcW w:w="1416" w:type="dxa"/>
          </w:tcPr>
          <w:p>
            <w:pPr>
              <w:pStyle w:val="0"/>
              <w:jc w:val="center"/>
            </w:pPr>
            <w:r>
              <w:rPr>
                <w:sz w:val="20"/>
              </w:rPr>
              <w:t xml:space="preserve">Х</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4</w:t>
            </w:r>
          </w:p>
        </w:tc>
        <w:tc>
          <w:tcPr>
            <w:tcW w:w="2211" w:type="dxa"/>
          </w:tcPr>
          <w:p>
            <w:pPr>
              <w:pStyle w:val="0"/>
            </w:pPr>
            <w:r>
              <w:rPr>
                <w:sz w:val="20"/>
              </w:rPr>
              <w:t xml:space="preserve">Подпрограмма</w:t>
            </w:r>
          </w:p>
        </w:tc>
        <w:tc>
          <w:tcPr>
            <w:tcW w:w="1416" w:type="dxa"/>
          </w:tcPr>
          <w:p>
            <w:pPr>
              <w:pStyle w:val="0"/>
            </w:pPr>
            <w:r>
              <w:rPr>
                <w:sz w:val="20"/>
              </w:rPr>
              <w:t xml:space="preserve">соисполнитель</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4.1</w:t>
            </w:r>
          </w:p>
        </w:tc>
        <w:tc>
          <w:tcPr>
            <w:tcW w:w="2211" w:type="dxa"/>
          </w:tcPr>
          <w:p>
            <w:pPr>
              <w:pStyle w:val="0"/>
            </w:pPr>
            <w:r>
              <w:rPr>
                <w:sz w:val="20"/>
              </w:rPr>
              <w:t xml:space="preserve">Региональный проект</w:t>
            </w:r>
          </w:p>
        </w:tc>
        <w:tc>
          <w:tcPr>
            <w:tcW w:w="1416" w:type="dxa"/>
          </w:tcPr>
          <w:p>
            <w:pPr>
              <w:pStyle w:val="0"/>
              <w:jc w:val="center"/>
            </w:pPr>
            <w:r>
              <w:rPr>
                <w:sz w:val="20"/>
              </w:rPr>
              <w:t xml:space="preserve">Х</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jc w:val="center"/>
            </w:pPr>
            <w:r>
              <w:rPr>
                <w:sz w:val="20"/>
              </w:rPr>
              <w:t xml:space="preserve">4.2</w:t>
            </w:r>
          </w:p>
        </w:tc>
        <w:tc>
          <w:tcPr>
            <w:tcW w:w="2211" w:type="dxa"/>
          </w:tcPr>
          <w:p>
            <w:pPr>
              <w:pStyle w:val="0"/>
            </w:pPr>
            <w:r>
              <w:rPr>
                <w:sz w:val="20"/>
              </w:rPr>
              <w:t xml:space="preserve">Основное мероприятие</w:t>
            </w:r>
          </w:p>
        </w:tc>
        <w:tc>
          <w:tcPr>
            <w:tcW w:w="1416" w:type="dxa"/>
          </w:tcPr>
          <w:p>
            <w:pPr>
              <w:pStyle w:val="0"/>
            </w:pPr>
            <w:r>
              <w:rPr>
                <w:sz w:val="20"/>
              </w:rPr>
              <w:t xml:space="preserve">участник</w:t>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r>
        <w:tc>
          <w:tcPr>
            <w:tcW w:w="565" w:type="dxa"/>
          </w:tcPr>
          <w:p>
            <w:pPr>
              <w:pStyle w:val="0"/>
            </w:pPr>
            <w:r>
              <w:rPr>
                <w:sz w:val="20"/>
              </w:rPr>
            </w:r>
          </w:p>
        </w:tc>
        <w:tc>
          <w:tcPr>
            <w:tcW w:w="2211" w:type="dxa"/>
          </w:tcPr>
          <w:p>
            <w:pPr>
              <w:pStyle w:val="0"/>
            </w:pPr>
            <w:r>
              <w:rPr>
                <w:sz w:val="20"/>
              </w:rPr>
              <w:t xml:space="preserve">...</w:t>
            </w:r>
          </w:p>
        </w:tc>
        <w:tc>
          <w:tcPr>
            <w:tcW w:w="1416"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71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4" w:type="dxa"/>
          </w:tcPr>
          <w:p>
            <w:pPr>
              <w:pStyle w:val="0"/>
            </w:pPr>
            <w:r>
              <w:rPr>
                <w:sz w:val="20"/>
              </w:rPr>
            </w:r>
          </w:p>
        </w:tc>
        <w:tc>
          <w:tcPr>
            <w:tcW w:w="850" w:type="dxa"/>
          </w:tcPr>
          <w:p>
            <w:pPr>
              <w:pStyle w:val="0"/>
            </w:pPr>
            <w:r>
              <w:rPr>
                <w:sz w:val="20"/>
              </w:rPr>
            </w:r>
          </w:p>
        </w:tc>
        <w:tc>
          <w:tcPr>
            <w:tcW w:w="856" w:type="dxa"/>
          </w:tcPr>
          <w:p>
            <w:pPr>
              <w:pStyle w:val="0"/>
            </w:pPr>
            <w:r>
              <w:rPr>
                <w:sz w:val="20"/>
              </w:rPr>
            </w:r>
          </w:p>
        </w:tc>
        <w:tc>
          <w:tcPr>
            <w:tcW w:w="709" w:type="dxa"/>
          </w:tcPr>
          <w:p>
            <w:pPr>
              <w:pStyle w:val="0"/>
            </w:pPr>
            <w:r>
              <w:rPr>
                <w:sz w:val="20"/>
              </w:rPr>
            </w:r>
          </w:p>
        </w:tc>
        <w:tc>
          <w:tcPr>
            <w:tcW w:w="571" w:type="dxa"/>
          </w:tcPr>
          <w:p>
            <w:pPr>
              <w:pStyle w:val="0"/>
            </w:pPr>
            <w:r>
              <w:rPr>
                <w:sz w:val="20"/>
              </w:rPr>
            </w:r>
          </w:p>
        </w:tc>
        <w:tc>
          <w:tcPr>
            <w:tcW w:w="567" w:type="dxa"/>
          </w:tcPr>
          <w:p>
            <w:pPr>
              <w:pStyle w:val="0"/>
            </w:pPr>
            <w:r>
              <w:rPr>
                <w:sz w:val="20"/>
              </w:rPr>
            </w:r>
          </w:p>
        </w:tc>
        <w:tc>
          <w:tcPr>
            <w:tcW w:w="1124" w:type="dxa"/>
          </w:tcPr>
          <w:p>
            <w:pPr>
              <w:pStyle w:val="0"/>
            </w:pPr>
            <w:r>
              <w:rPr>
                <w:sz w:val="20"/>
              </w:rPr>
            </w:r>
          </w:p>
        </w:tc>
        <w:tc>
          <w:tcPr>
            <w:tcW w:w="993"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989" w:name="P1989"/>
    <w:bookmarkEnd w:id="1989"/>
    <w:p>
      <w:pPr>
        <w:pStyle w:val="0"/>
        <w:spacing w:before="200" w:line-rule="auto"/>
        <w:ind w:firstLine="540"/>
        <w:jc w:val="both"/>
      </w:pPr>
      <w:r>
        <w:rPr>
          <w:sz w:val="20"/>
        </w:rPr>
        <w:t xml:space="preserve">&lt;1&gt; Показатели кассового плана окружного бюджета по состоянию на отчетную дату. Под отчетной датой понимается первое число месяца, следующего за отчетным периодом (1 апреля, 1 июля, 1 октября).</w:t>
      </w:r>
    </w:p>
    <w:bookmarkStart w:id="1990" w:name="P1990"/>
    <w:bookmarkEnd w:id="1990"/>
    <w:p>
      <w:pPr>
        <w:pStyle w:val="0"/>
        <w:spacing w:before="200" w:line-rule="auto"/>
        <w:ind w:firstLine="540"/>
        <w:jc w:val="both"/>
      </w:pPr>
      <w:r>
        <w:rPr>
          <w:sz w:val="20"/>
        </w:rPr>
        <w:t xml:space="preserve">&lt;2&gt; Сведения о кассовом исполнении (кассовых расходах) окружного бюджета с учетом средств из федерального бюджета по состоянию на отчетную дату. Под отчетной датой понимается первое число месяца, следующего за отчетным периодом (1 апреля, 1 июля, 1 октября).</w:t>
      </w:r>
    </w:p>
    <w:p>
      <w:pPr>
        <w:pStyle w:val="0"/>
        <w:jc w:val="both"/>
      </w:pPr>
      <w:r>
        <w:rPr>
          <w:sz w:val="20"/>
        </w:rPr>
      </w:r>
    </w:p>
    <w:p>
      <w:pPr>
        <w:pStyle w:val="0"/>
        <w:ind w:firstLine="540"/>
        <w:jc w:val="both"/>
      </w:pPr>
      <w:r>
        <w:rPr>
          <w:sz w:val="20"/>
        </w:rPr>
        <w:t xml:space="preserve">Используемые сокращения:</w:t>
      </w:r>
    </w:p>
    <w:p>
      <w:pPr>
        <w:pStyle w:val="0"/>
        <w:spacing w:before="200" w:line-rule="auto"/>
        <w:ind w:firstLine="540"/>
        <w:jc w:val="both"/>
      </w:pPr>
      <w:r>
        <w:rPr>
          <w:sz w:val="20"/>
        </w:rPr>
        <w:t xml:space="preserve">ФБ - федеральный бюджет;</w:t>
      </w:r>
    </w:p>
    <w:p>
      <w:pPr>
        <w:pStyle w:val="0"/>
        <w:spacing w:before="200" w:line-rule="auto"/>
        <w:ind w:firstLine="540"/>
        <w:jc w:val="both"/>
      </w:pPr>
      <w:r>
        <w:rPr>
          <w:sz w:val="20"/>
        </w:rPr>
        <w:t xml:space="preserve">ОБ - окружной бюджет;</w:t>
      </w:r>
    </w:p>
    <w:p>
      <w:pPr>
        <w:pStyle w:val="0"/>
        <w:spacing w:before="200" w:line-rule="auto"/>
        <w:ind w:firstLine="540"/>
        <w:jc w:val="both"/>
      </w:pPr>
      <w:r>
        <w:rPr>
          <w:sz w:val="20"/>
        </w:rPr>
        <w:t xml:space="preserve">МБ - местные бюджеты;</w:t>
      </w:r>
    </w:p>
    <w:p>
      <w:pPr>
        <w:pStyle w:val="0"/>
        <w:spacing w:before="200" w:line-rule="auto"/>
        <w:ind w:firstLine="540"/>
        <w:jc w:val="both"/>
      </w:pPr>
      <w:r>
        <w:rPr>
          <w:sz w:val="20"/>
        </w:rPr>
        <w:t xml:space="preserve">ИИ - иные источники (внебюджетные средства).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pStyle w:val="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исполнительного органа государственной</w:t>
      </w:r>
    </w:p>
    <w:p>
      <w:pPr>
        <w:pStyle w:val="1"/>
        <w:jc w:val="both"/>
      </w:pPr>
      <w:r>
        <w:rPr>
          <w:sz w:val="20"/>
        </w:rPr>
        <w:t xml:space="preserve">                                      власти Ненецкого автономного округа -</w:t>
      </w:r>
    </w:p>
    <w:p>
      <w:pPr>
        <w:pStyle w:val="1"/>
        <w:jc w:val="both"/>
      </w:pPr>
      <w:r>
        <w:rPr>
          <w:sz w:val="20"/>
        </w:rPr>
        <w:t xml:space="preserve">                                           ответственного исполнителя)</w:t>
      </w:r>
    </w:p>
    <w:p>
      <w:pPr>
        <w:pStyle w:val="1"/>
        <w:jc w:val="both"/>
      </w:pPr>
      <w:r>
        <w:rPr>
          <w:sz w:val="20"/>
        </w:rPr>
        <w:t xml:space="preserve">                                     ________________ _____________________</w:t>
      </w:r>
    </w:p>
    <w:p>
      <w:pPr>
        <w:pStyle w:val="1"/>
        <w:jc w:val="both"/>
      </w:pPr>
      <w:r>
        <w:rPr>
          <w:sz w:val="20"/>
        </w:rPr>
        <w:t xml:space="preserve">                                     (личная подпись)         (ФИО)</w:t>
      </w:r>
    </w:p>
    <w:p>
      <w:pPr>
        <w:pStyle w:val="1"/>
        <w:jc w:val="both"/>
      </w:pPr>
      <w:r>
        <w:rPr>
          <w:sz w:val="20"/>
        </w:rPr>
        <w:t xml:space="preserve">                                     ______ ______________________ 20___ г.</w:t>
      </w:r>
    </w:p>
    <w:p>
      <w:pPr>
        <w:pStyle w:val="1"/>
        <w:jc w:val="both"/>
      </w:pPr>
      <w:r>
        <w:rPr>
          <w:sz w:val="20"/>
        </w:rPr>
      </w:r>
    </w:p>
    <w:bookmarkStart w:id="2021" w:name="P2021"/>
    <w:bookmarkEnd w:id="2021"/>
    <w:p>
      <w:pPr>
        <w:pStyle w:val="1"/>
        <w:jc w:val="both"/>
      </w:pPr>
      <w:r>
        <w:rPr>
          <w:sz w:val="20"/>
        </w:rPr>
        <w:t xml:space="preserve">                               Годовой отчет</w:t>
      </w:r>
    </w:p>
    <w:p>
      <w:pPr>
        <w:pStyle w:val="1"/>
        <w:jc w:val="both"/>
      </w:pPr>
      <w:r>
        <w:rPr>
          <w:sz w:val="20"/>
        </w:rPr>
        <w:t xml:space="preserve">         о ходе реализации и оценке эффективности государственной</w:t>
      </w:r>
    </w:p>
    <w:p>
      <w:pPr>
        <w:pStyle w:val="1"/>
        <w:jc w:val="both"/>
      </w:pPr>
      <w:r>
        <w:rPr>
          <w:sz w:val="20"/>
        </w:rPr>
        <w:t xml:space="preserve">                  программы Ненецкого автономного округа</w:t>
      </w:r>
    </w:p>
    <w:p>
      <w:pPr>
        <w:pStyle w:val="1"/>
        <w:jc w:val="both"/>
      </w:pPr>
      <w:r>
        <w:rPr>
          <w:sz w:val="20"/>
        </w:rPr>
        <w:t xml:space="preserve">                "________________________________________"</w:t>
      </w:r>
    </w:p>
    <w:p>
      <w:pPr>
        <w:pStyle w:val="1"/>
        <w:jc w:val="both"/>
      </w:pPr>
      <w:r>
        <w:rPr>
          <w:sz w:val="20"/>
        </w:rPr>
        <w:t xml:space="preserve">                 (наименование государственной программы)</w:t>
      </w:r>
    </w:p>
    <w:p>
      <w:pPr>
        <w:pStyle w:val="1"/>
        <w:jc w:val="both"/>
      </w:pPr>
      <w:r>
        <w:rPr>
          <w:sz w:val="20"/>
        </w:rPr>
        <w:t xml:space="preserve">                                за 20__ год</w:t>
      </w:r>
    </w:p>
    <w:p>
      <w:pPr>
        <w:pStyle w:val="1"/>
        <w:jc w:val="both"/>
      </w:pPr>
      <w:r>
        <w:rPr>
          <w:sz w:val="20"/>
        </w:rPr>
      </w:r>
    </w:p>
    <w:p>
      <w:pPr>
        <w:pStyle w:val="1"/>
        <w:jc w:val="both"/>
      </w:pPr>
      <w:r>
        <w:rPr>
          <w:sz w:val="20"/>
        </w:rPr>
        <w:t xml:space="preserve">    Ответственный исполнитель: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ответственного исполнителя)</w:t>
      </w:r>
    </w:p>
    <w:p>
      <w:pPr>
        <w:pStyle w:val="1"/>
        <w:jc w:val="both"/>
      </w:pPr>
      <w:r>
        <w:rPr>
          <w:sz w:val="20"/>
        </w:rPr>
        <w:t xml:space="preserve">    СОГЛАСОВАН:</w:t>
      </w:r>
    </w:p>
    <w:p>
      <w:pPr>
        <w:pStyle w:val="1"/>
        <w:jc w:val="both"/>
      </w:pPr>
      <w:r>
        <w:rPr>
          <w:sz w:val="20"/>
        </w:rPr>
        <w:t xml:space="preserve">    Соисполнитель 1: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w:t>
      </w:r>
    </w:p>
    <w:p>
      <w:pPr>
        <w:pStyle w:val="1"/>
        <w:jc w:val="both"/>
      </w:pPr>
      <w:r>
        <w:rPr>
          <w:sz w:val="20"/>
        </w:rPr>
        <w:t xml:space="preserve">               ______________________ _____________________</w:t>
      </w:r>
    </w:p>
    <w:p>
      <w:pPr>
        <w:pStyle w:val="1"/>
        <w:jc w:val="both"/>
      </w:pPr>
      <w:r>
        <w:rPr>
          <w:sz w:val="20"/>
        </w:rPr>
        <w:t xml:space="preserve">               (подпись руководителя) (расшифровка подписи)</w:t>
      </w:r>
    </w:p>
    <w:p>
      <w:pPr>
        <w:pStyle w:val="1"/>
        <w:jc w:val="both"/>
      </w:pPr>
      <w:r>
        <w:rPr>
          <w:sz w:val="20"/>
        </w:rPr>
        <w:t xml:space="preserve">    Соисполнитель 2:______________________________________________________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w:t>
      </w:r>
    </w:p>
    <w:p>
      <w:pPr>
        <w:pStyle w:val="1"/>
        <w:jc w:val="both"/>
      </w:pPr>
      <w:r>
        <w:rPr>
          <w:sz w:val="20"/>
        </w:rPr>
        <w:t xml:space="preserve">               ______________________ _____________________</w:t>
      </w:r>
    </w:p>
    <w:p>
      <w:pPr>
        <w:pStyle w:val="1"/>
        <w:jc w:val="both"/>
      </w:pPr>
      <w:r>
        <w:rPr>
          <w:sz w:val="20"/>
        </w:rPr>
        <w:t xml:space="preserve">               (подпись руководителя) (расшифровка подписи)</w:t>
      </w:r>
    </w:p>
    <w:p>
      <w:pPr>
        <w:pStyle w:val="1"/>
        <w:jc w:val="both"/>
      </w:pPr>
      <w:r>
        <w:rPr>
          <w:sz w:val="20"/>
        </w:rPr>
        <w:t xml:space="preserve">    Дата составления отчета: "__" __________ 20_ г.</w:t>
      </w:r>
    </w:p>
    <w:p>
      <w:pPr>
        <w:pStyle w:val="1"/>
        <w:jc w:val="both"/>
      </w:pPr>
      <w:r>
        <w:rPr>
          <w:sz w:val="20"/>
        </w:rPr>
        <w:t xml:space="preserve">    Исполнитель: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номер телефона и электронный адрес сотрудника,</w:t>
      </w:r>
    </w:p>
    <w:p>
      <w:pPr>
        <w:pStyle w:val="1"/>
        <w:jc w:val="both"/>
      </w:pPr>
      <w:r>
        <w:rPr>
          <w:sz w:val="20"/>
        </w:rPr>
        <w:t xml:space="preserve">                       подготовившего годовой отчет)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4"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02.04.2018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063" w:name="P2063"/>
    <w:bookmarkEnd w:id="2063"/>
    <w:p>
      <w:pPr>
        <w:pStyle w:val="0"/>
        <w:jc w:val="center"/>
      </w:pPr>
      <w:r>
        <w:rPr>
          <w:sz w:val="20"/>
        </w:rPr>
        <w:t xml:space="preserve">Сведения</w:t>
      </w:r>
    </w:p>
    <w:p>
      <w:pPr>
        <w:pStyle w:val="0"/>
        <w:jc w:val="center"/>
      </w:pPr>
      <w:r>
        <w:rPr>
          <w:sz w:val="20"/>
        </w:rPr>
        <w:t xml:space="preserve">о внесенных изменениях в государственную программу</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"___________________________________________________"</w:t>
      </w:r>
    </w:p>
    <w:p>
      <w:pPr>
        <w:pStyle w:val="0"/>
        <w:jc w:val="center"/>
      </w:pPr>
      <w:r>
        <w:rPr>
          <w:sz w:val="20"/>
        </w:rPr>
        <w:t xml:space="preserve">(наименование государственной программы)</w:t>
      </w:r>
    </w:p>
    <w:p>
      <w:pPr>
        <w:pStyle w:val="0"/>
        <w:jc w:val="center"/>
      </w:pPr>
      <w:r>
        <w:rPr>
          <w:sz w:val="20"/>
        </w:rPr>
        <w:t xml:space="preserve">в 20________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4"/>
        <w:gridCol w:w="3175"/>
        <w:gridCol w:w="5044"/>
      </w:tblGrid>
      <w:tr>
        <w:tc>
          <w:tcPr>
            <w:tcW w:w="724" w:type="dxa"/>
          </w:tcPr>
          <w:p>
            <w:pPr>
              <w:pStyle w:val="0"/>
              <w:jc w:val="center"/>
            </w:pPr>
            <w:r>
              <w:rPr>
                <w:sz w:val="20"/>
              </w:rPr>
              <w:t xml:space="preserve">N п/п</w:t>
            </w:r>
          </w:p>
        </w:tc>
        <w:tc>
          <w:tcPr>
            <w:tcW w:w="3175" w:type="dxa"/>
          </w:tcPr>
          <w:p>
            <w:pPr>
              <w:pStyle w:val="0"/>
              <w:jc w:val="center"/>
            </w:pPr>
            <w:r>
              <w:rPr>
                <w:sz w:val="20"/>
              </w:rPr>
              <w:t xml:space="preserve">Наименование и реквизиты нормативного правового акта</w:t>
            </w:r>
          </w:p>
        </w:tc>
        <w:tc>
          <w:tcPr>
            <w:tcW w:w="5044" w:type="dxa"/>
          </w:tcPr>
          <w:p>
            <w:pPr>
              <w:pStyle w:val="0"/>
              <w:jc w:val="center"/>
            </w:pPr>
            <w:r>
              <w:rPr>
                <w:sz w:val="20"/>
              </w:rPr>
              <w:t xml:space="preserve">Суть изменений, внесенных в государственную программу (краткое изложение)</w:t>
            </w:r>
          </w:p>
        </w:tc>
      </w:tr>
      <w:tr>
        <w:tc>
          <w:tcPr>
            <w:tcW w:w="724" w:type="dxa"/>
          </w:tcPr>
          <w:p>
            <w:pPr>
              <w:pStyle w:val="0"/>
              <w:jc w:val="center"/>
            </w:pPr>
            <w:r>
              <w:rPr>
                <w:sz w:val="20"/>
              </w:rPr>
              <w:t xml:space="preserve">1</w:t>
            </w:r>
          </w:p>
        </w:tc>
        <w:tc>
          <w:tcPr>
            <w:tcW w:w="3175" w:type="dxa"/>
          </w:tcPr>
          <w:p>
            <w:pPr>
              <w:pStyle w:val="0"/>
              <w:jc w:val="center"/>
            </w:pPr>
            <w:r>
              <w:rPr>
                <w:sz w:val="20"/>
              </w:rPr>
              <w:t xml:space="preserve">2</w:t>
            </w:r>
          </w:p>
        </w:tc>
        <w:tc>
          <w:tcPr>
            <w:tcW w:w="5044" w:type="dxa"/>
          </w:tcPr>
          <w:p>
            <w:pPr>
              <w:pStyle w:val="0"/>
              <w:jc w:val="center"/>
            </w:pPr>
            <w:r>
              <w:rPr>
                <w:sz w:val="20"/>
              </w:rPr>
              <w:t xml:space="preserve">3</w:t>
            </w:r>
          </w:p>
        </w:tc>
      </w:tr>
      <w:tr>
        <w:tc>
          <w:tcPr>
            <w:tcW w:w="724" w:type="dxa"/>
          </w:tcPr>
          <w:p>
            <w:pPr>
              <w:pStyle w:val="0"/>
            </w:pPr>
            <w:r>
              <w:rPr>
                <w:sz w:val="20"/>
              </w:rPr>
            </w:r>
          </w:p>
        </w:tc>
        <w:tc>
          <w:tcPr>
            <w:tcW w:w="3175" w:type="dxa"/>
          </w:tcPr>
          <w:p>
            <w:pPr>
              <w:pStyle w:val="0"/>
            </w:pPr>
            <w:r>
              <w:rPr>
                <w:sz w:val="20"/>
              </w:rPr>
            </w:r>
          </w:p>
        </w:tc>
        <w:tc>
          <w:tcPr>
            <w:tcW w:w="504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НАО от 25.03.2019 </w:t>
            </w:r>
            <w:hyperlink w:history="0" r:id="rId235"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77-п</w:t>
              </w:r>
            </w:hyperlink>
            <w:r>
              <w:rPr>
                <w:sz w:val="20"/>
                <w:color w:val="392c69"/>
              </w:rPr>
              <w:t xml:space="preserve">,</w:t>
            </w:r>
          </w:p>
          <w:p>
            <w:pPr>
              <w:pStyle w:val="0"/>
              <w:jc w:val="center"/>
            </w:pPr>
            <w:r>
              <w:rPr>
                <w:sz w:val="20"/>
                <w:color w:val="392c69"/>
              </w:rPr>
              <w:t xml:space="preserve">от 06.12.2019 </w:t>
            </w:r>
            <w:hyperlink w:history="0" r:id="rId236" w:tooltip="Постановление администрации НАО от 06.12.2019 N 315-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N 315-п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096" w:name="P2096"/>
    <w:bookmarkEnd w:id="2096"/>
    <w:p>
      <w:pPr>
        <w:pStyle w:val="0"/>
        <w:jc w:val="center"/>
      </w:pPr>
      <w:r>
        <w:rPr>
          <w:sz w:val="20"/>
        </w:rPr>
        <w:t xml:space="preserve">Сведения</w:t>
      </w:r>
    </w:p>
    <w:p>
      <w:pPr>
        <w:pStyle w:val="0"/>
        <w:jc w:val="center"/>
      </w:pPr>
      <w:r>
        <w:rPr>
          <w:sz w:val="20"/>
        </w:rPr>
        <w:t xml:space="preserve">о достижении целевых показателей государственной</w:t>
      </w:r>
    </w:p>
    <w:p>
      <w:pPr>
        <w:pStyle w:val="0"/>
        <w:jc w:val="center"/>
      </w:pPr>
      <w:r>
        <w:rPr>
          <w:sz w:val="20"/>
        </w:rPr>
        <w:t xml:space="preserve">программы Ненецкого автономного округа</w:t>
      </w:r>
    </w:p>
    <w:p>
      <w:pPr>
        <w:pStyle w:val="0"/>
        <w:jc w:val="center"/>
      </w:pPr>
      <w:r>
        <w:rPr>
          <w:sz w:val="20"/>
        </w:rPr>
        <w:t xml:space="preserve">"________________________________________________"</w:t>
      </w:r>
    </w:p>
    <w:p>
      <w:pPr>
        <w:pStyle w:val="0"/>
        <w:jc w:val="center"/>
      </w:pPr>
      <w:r>
        <w:rPr>
          <w:sz w:val="20"/>
        </w:rPr>
        <w:t xml:space="preserve">(указать наименование государственной программы)</w:t>
      </w:r>
    </w:p>
    <w:p>
      <w:pPr>
        <w:pStyle w:val="0"/>
        <w:jc w:val="center"/>
      </w:pPr>
      <w:r>
        <w:rPr>
          <w:sz w:val="20"/>
        </w:rPr>
        <w:t xml:space="preserve">в 20 ________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1928"/>
        <w:gridCol w:w="704"/>
        <w:gridCol w:w="1304"/>
        <w:gridCol w:w="737"/>
        <w:gridCol w:w="835"/>
        <w:gridCol w:w="1701"/>
        <w:gridCol w:w="2835"/>
        <w:gridCol w:w="1560"/>
        <w:gridCol w:w="1701"/>
      </w:tblGrid>
      <w:tr>
        <w:tc>
          <w:tcPr>
            <w:tcW w:w="562" w:type="dxa"/>
            <w:vMerge w:val="restart"/>
          </w:tcPr>
          <w:p>
            <w:pPr>
              <w:pStyle w:val="0"/>
              <w:jc w:val="center"/>
            </w:pPr>
            <w:r>
              <w:rPr>
                <w:sz w:val="20"/>
              </w:rPr>
              <w:t xml:space="preserve">N п/п</w:t>
            </w:r>
          </w:p>
        </w:tc>
        <w:tc>
          <w:tcPr>
            <w:tcW w:w="1928"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 ЦП</w:t>
            </w:r>
          </w:p>
        </w:tc>
        <w:tc>
          <w:tcPr>
            <w:tcW w:w="704" w:type="dxa"/>
            <w:vMerge w:val="restart"/>
          </w:tcPr>
          <w:p>
            <w:pPr>
              <w:pStyle w:val="0"/>
              <w:jc w:val="center"/>
            </w:pPr>
            <w:r>
              <w:rPr>
                <w:sz w:val="20"/>
              </w:rPr>
              <w:t xml:space="preserve">Ед. изм.</w:t>
            </w:r>
          </w:p>
        </w:tc>
        <w:tc>
          <w:tcPr>
            <w:gridSpan w:val="3"/>
            <w:tcW w:w="2876" w:type="dxa"/>
          </w:tcPr>
          <w:p>
            <w:pPr>
              <w:pStyle w:val="0"/>
              <w:jc w:val="center"/>
            </w:pPr>
            <w:r>
              <w:rPr>
                <w:sz w:val="20"/>
              </w:rPr>
              <w:t xml:space="preserve">Значение ЦП</w:t>
            </w:r>
          </w:p>
        </w:tc>
        <w:tc>
          <w:tcPr>
            <w:tcW w:w="1701" w:type="dxa"/>
            <w:vMerge w:val="restart"/>
          </w:tcPr>
          <w:p>
            <w:pPr>
              <w:pStyle w:val="0"/>
              <w:jc w:val="center"/>
            </w:pPr>
            <w:r>
              <w:rPr>
                <w:sz w:val="20"/>
              </w:rPr>
              <w:t xml:space="preserve">Уровень достижения ЦП (в зависимости от желаемой тенденции: факт/план либо план/факт), %</w:t>
            </w:r>
          </w:p>
        </w:tc>
        <w:tc>
          <w:tcPr>
            <w:tcW w:w="2835" w:type="dxa"/>
            <w:vMerge w:val="restart"/>
          </w:tcPr>
          <w:p>
            <w:pPr>
              <w:pStyle w:val="0"/>
              <w:jc w:val="center"/>
            </w:pPr>
            <w:r>
              <w:rPr>
                <w:sz w:val="20"/>
              </w:rPr>
              <w:t xml:space="preserve">Оценка степени достижения ЦП (СД</w:t>
            </w:r>
            <w:r>
              <w:rPr>
                <w:sz w:val="20"/>
                <w:vertAlign w:val="subscript"/>
              </w:rPr>
              <w:t xml:space="preserve">ЦП</w:t>
            </w:r>
            <w:r>
              <w:rPr>
                <w:sz w:val="20"/>
              </w:rPr>
              <w:t xml:space="preserve">) (если уровень достижения ЦП &gt;= 90%, то указывается 1; если уровень достижения ЦП &gt;= 85%, но &lt;90%, то указывается 0,8; если уровень достижения ЦП &gt;= 75%, но &lt;85%, то указывается 0,5; если уровень достижения ЦП составил менее 75%, то указывается 0)</w:t>
            </w:r>
          </w:p>
        </w:tc>
        <w:tc>
          <w:tcPr>
            <w:tcW w:w="1560" w:type="dxa"/>
            <w:vMerge w:val="restart"/>
          </w:tcPr>
          <w:p>
            <w:pPr>
              <w:pStyle w:val="0"/>
              <w:jc w:val="center"/>
            </w:pPr>
            <w:r>
              <w:rPr>
                <w:sz w:val="20"/>
              </w:rPr>
              <w:t xml:space="preserve">Обоснование отклонения фактического значения ЦП от планового</w:t>
            </w:r>
          </w:p>
        </w:tc>
        <w:tc>
          <w:tcPr>
            <w:tcW w:w="1701" w:type="dxa"/>
            <w:vMerge w:val="restart"/>
          </w:tcPr>
          <w:p>
            <w:pPr>
              <w:pStyle w:val="0"/>
              <w:jc w:val="center"/>
            </w:pPr>
            <w:r>
              <w:rPr>
                <w:sz w:val="20"/>
              </w:rPr>
              <w:t xml:space="preserve">Источник получения фактического значения ЦП</w:t>
            </w:r>
          </w:p>
        </w:tc>
      </w:tr>
      <w:tr>
        <w:tc>
          <w:tcPr>
            <w:vMerge w:val="continue"/>
          </w:tcPr>
          <w:p/>
        </w:tc>
        <w:tc>
          <w:tcPr>
            <w:vMerge w:val="continue"/>
          </w:tcPr>
          <w:p/>
        </w:tc>
        <w:tc>
          <w:tcPr>
            <w:vMerge w:val="continue"/>
          </w:tcPr>
          <w:p/>
        </w:tc>
        <w:tc>
          <w:tcPr>
            <w:tcW w:w="1304" w:type="dxa"/>
            <w:vMerge w:val="restart"/>
          </w:tcPr>
          <w:p>
            <w:pPr>
              <w:pStyle w:val="0"/>
              <w:jc w:val="center"/>
            </w:pPr>
            <w:r>
              <w:rPr>
                <w:sz w:val="20"/>
              </w:rPr>
              <w:t xml:space="preserve">Год, предшествующий отчетному (факт)</w:t>
            </w:r>
          </w:p>
        </w:tc>
        <w:tc>
          <w:tcPr>
            <w:gridSpan w:val="2"/>
            <w:tcW w:w="1572" w:type="dxa"/>
          </w:tcPr>
          <w:p>
            <w:pPr>
              <w:pStyle w:val="0"/>
              <w:jc w:val="center"/>
            </w:pPr>
            <w:r>
              <w:rPr>
                <w:sz w:val="20"/>
              </w:rPr>
              <w:t xml:space="preserve">Отчетный год</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План</w:t>
            </w:r>
          </w:p>
        </w:tc>
        <w:tc>
          <w:tcPr>
            <w:tcW w:w="835" w:type="dxa"/>
          </w:tcPr>
          <w:p>
            <w:pPr>
              <w:pStyle w:val="0"/>
              <w:jc w:val="center"/>
            </w:pPr>
            <w:r>
              <w:rPr>
                <w:sz w:val="20"/>
              </w:rPr>
              <w:t xml:space="preserve">Факт</w:t>
            </w:r>
          </w:p>
        </w:tc>
        <w:tc>
          <w:tcPr>
            <w:vMerge w:val="continue"/>
          </w:tcPr>
          <w:p/>
        </w:tc>
        <w:tc>
          <w:tcPr>
            <w:vMerge w:val="continue"/>
          </w:tcPr>
          <w:p/>
        </w:tc>
        <w:tc>
          <w:tcPr>
            <w:vMerge w:val="continue"/>
          </w:tcPr>
          <w:p/>
        </w:tc>
        <w:tc>
          <w:tcPr>
            <w:vMerge w:val="continue"/>
          </w:tcPr>
          <w:p/>
        </w:tc>
      </w:tr>
      <w:tr>
        <w:tc>
          <w:tcPr>
            <w:tcW w:w="562" w:type="dxa"/>
          </w:tcPr>
          <w:p>
            <w:pPr>
              <w:pStyle w:val="0"/>
              <w:jc w:val="center"/>
            </w:pPr>
            <w:r>
              <w:rPr>
                <w:sz w:val="20"/>
              </w:rPr>
              <w:t xml:space="preserve">1</w:t>
            </w:r>
          </w:p>
        </w:tc>
        <w:tc>
          <w:tcPr>
            <w:tcW w:w="1928" w:type="dxa"/>
          </w:tcPr>
          <w:p>
            <w:pPr>
              <w:pStyle w:val="0"/>
              <w:jc w:val="center"/>
            </w:pPr>
            <w:r>
              <w:rPr>
                <w:sz w:val="20"/>
              </w:rPr>
              <w:t xml:space="preserve">2</w:t>
            </w:r>
          </w:p>
        </w:tc>
        <w:tc>
          <w:tcPr>
            <w:tcW w:w="704" w:type="dxa"/>
          </w:tcPr>
          <w:p>
            <w:pPr>
              <w:pStyle w:val="0"/>
              <w:jc w:val="center"/>
            </w:pPr>
            <w:r>
              <w:rPr>
                <w:sz w:val="20"/>
              </w:rPr>
              <w:t xml:space="preserve">3</w:t>
            </w:r>
          </w:p>
        </w:tc>
        <w:tc>
          <w:tcPr>
            <w:tcW w:w="1304" w:type="dxa"/>
          </w:tcPr>
          <w:p>
            <w:pPr>
              <w:pStyle w:val="0"/>
              <w:jc w:val="center"/>
            </w:pPr>
            <w:r>
              <w:rPr>
                <w:sz w:val="20"/>
              </w:rPr>
              <w:t xml:space="preserve">4</w:t>
            </w:r>
          </w:p>
        </w:tc>
        <w:tc>
          <w:tcPr>
            <w:tcW w:w="737" w:type="dxa"/>
          </w:tcPr>
          <w:p>
            <w:pPr>
              <w:pStyle w:val="0"/>
              <w:jc w:val="center"/>
            </w:pPr>
            <w:r>
              <w:rPr>
                <w:sz w:val="20"/>
              </w:rPr>
              <w:t xml:space="preserve">5</w:t>
            </w:r>
          </w:p>
        </w:tc>
        <w:tc>
          <w:tcPr>
            <w:tcW w:w="835" w:type="dxa"/>
          </w:tcPr>
          <w:p>
            <w:pPr>
              <w:pStyle w:val="0"/>
              <w:jc w:val="center"/>
            </w:pPr>
            <w:r>
              <w:rPr>
                <w:sz w:val="20"/>
              </w:rPr>
              <w:t xml:space="preserve">6</w:t>
            </w:r>
          </w:p>
        </w:tc>
        <w:tc>
          <w:tcPr>
            <w:tcW w:w="1701" w:type="dxa"/>
          </w:tcPr>
          <w:p>
            <w:pPr>
              <w:pStyle w:val="0"/>
              <w:jc w:val="center"/>
            </w:pPr>
            <w:r>
              <w:rPr>
                <w:sz w:val="20"/>
              </w:rPr>
              <w:t xml:space="preserve">7</w:t>
            </w:r>
          </w:p>
        </w:tc>
        <w:tc>
          <w:tcPr>
            <w:tcW w:w="2835" w:type="dxa"/>
          </w:tcPr>
          <w:bookmarkStart w:id="2122" w:name="P2122"/>
          <w:bookmarkEnd w:id="2122"/>
          <w:p>
            <w:pPr>
              <w:pStyle w:val="0"/>
              <w:jc w:val="center"/>
            </w:pPr>
            <w:r>
              <w:rPr>
                <w:sz w:val="20"/>
              </w:rPr>
              <w:t xml:space="preserve">8</w:t>
            </w:r>
          </w:p>
        </w:tc>
        <w:tc>
          <w:tcPr>
            <w:tcW w:w="1560" w:type="dxa"/>
          </w:tcPr>
          <w:p>
            <w:pPr>
              <w:pStyle w:val="0"/>
              <w:jc w:val="center"/>
            </w:pPr>
            <w:r>
              <w:rPr>
                <w:sz w:val="20"/>
              </w:rPr>
              <w:t xml:space="preserve">9</w:t>
            </w:r>
          </w:p>
        </w:tc>
        <w:tc>
          <w:tcPr>
            <w:tcW w:w="1701" w:type="dxa"/>
          </w:tcPr>
          <w:p>
            <w:pPr>
              <w:pStyle w:val="0"/>
              <w:jc w:val="center"/>
            </w:pPr>
            <w:r>
              <w:rPr>
                <w:sz w:val="20"/>
              </w:rPr>
              <w:t xml:space="preserve">10</w:t>
            </w:r>
          </w:p>
        </w:tc>
      </w:tr>
      <w:tr>
        <w:tc>
          <w:tcPr>
            <w:tcW w:w="562" w:type="dxa"/>
          </w:tcPr>
          <w:p>
            <w:pPr>
              <w:pStyle w:val="0"/>
            </w:pPr>
            <w:r>
              <w:rPr>
                <w:sz w:val="20"/>
              </w:rPr>
            </w:r>
          </w:p>
        </w:tc>
        <w:tc>
          <w:tcPr>
            <w:gridSpan w:val="9"/>
            <w:tcW w:w="13305" w:type="dxa"/>
          </w:tcPr>
          <w:p>
            <w:pPr>
              <w:pStyle w:val="0"/>
            </w:pPr>
            <w:r>
              <w:rPr>
                <w:sz w:val="20"/>
              </w:rPr>
              <w:t xml:space="preserve">Государственная программа</w:t>
            </w:r>
          </w:p>
        </w:tc>
      </w:tr>
      <w:tr>
        <w:tc>
          <w:tcPr>
            <w:tcW w:w="562" w:type="dxa"/>
          </w:tcPr>
          <w:p>
            <w:pPr>
              <w:pStyle w:val="0"/>
              <w:jc w:val="center"/>
            </w:pPr>
            <w:r>
              <w:rPr>
                <w:sz w:val="20"/>
              </w:rPr>
              <w:t xml:space="preserve">1</w:t>
            </w:r>
          </w:p>
        </w:tc>
        <w:tc>
          <w:tcPr>
            <w:tcW w:w="1928" w:type="dxa"/>
          </w:tcPr>
          <w:p>
            <w:pPr>
              <w:pStyle w:val="0"/>
            </w:pPr>
            <w:r>
              <w:rPr>
                <w:sz w:val="20"/>
              </w:rPr>
              <w:t xml:space="preserve">ЦП</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gridSpan w:val="6"/>
            <w:tcW w:w="7209" w:type="dxa"/>
          </w:tcPr>
          <w:p>
            <w:pPr>
              <w:pStyle w:val="0"/>
            </w:pPr>
            <w:r>
              <w:rPr>
                <w:sz w:val="20"/>
              </w:rPr>
              <w:t xml:space="preserve">Отдельное мероприятие</w:t>
            </w:r>
          </w:p>
        </w:tc>
        <w:tc>
          <w:tcPr>
            <w:tcW w:w="2835" w:type="dxa"/>
          </w:tcPr>
          <w:p>
            <w:pPr>
              <w:pStyle w:val="0"/>
            </w:pPr>
            <w:r>
              <w:rPr>
                <w:sz w:val="20"/>
              </w:rPr>
            </w:r>
          </w:p>
        </w:tc>
        <w:tc>
          <w:tcPr>
            <w:tcW w:w="1560"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2" w:type="dxa"/>
          </w:tcPr>
          <w:p>
            <w:pPr>
              <w:pStyle w:val="0"/>
              <w:jc w:val="center"/>
            </w:pPr>
            <w:r>
              <w:rPr>
                <w:sz w:val="20"/>
              </w:rPr>
              <w:t xml:space="preserve">2</w:t>
            </w:r>
          </w:p>
        </w:tc>
        <w:tc>
          <w:tcPr>
            <w:tcW w:w="1928" w:type="dxa"/>
          </w:tcPr>
          <w:p>
            <w:pPr>
              <w:pStyle w:val="0"/>
            </w:pPr>
            <w:r>
              <w:rPr>
                <w:sz w:val="20"/>
              </w:rPr>
              <w:t xml:space="preserve">ЦП</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gridSpan w:val="6"/>
            <w:tcW w:w="7209" w:type="dxa"/>
          </w:tcPr>
          <w:p>
            <w:pPr>
              <w:pStyle w:val="0"/>
            </w:pPr>
            <w:r>
              <w:rPr>
                <w:sz w:val="20"/>
              </w:rPr>
              <w:t xml:space="preserve">Региональный проект</w:t>
            </w:r>
          </w:p>
        </w:tc>
        <w:tc>
          <w:tcPr>
            <w:tcW w:w="2835" w:type="dxa"/>
          </w:tcPr>
          <w:p>
            <w:pPr>
              <w:pStyle w:val="0"/>
            </w:pPr>
            <w:r>
              <w:rPr>
                <w:sz w:val="20"/>
              </w:rPr>
            </w:r>
          </w:p>
        </w:tc>
        <w:tc>
          <w:tcPr>
            <w:tcW w:w="1560"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2" w:type="dxa"/>
          </w:tcPr>
          <w:p>
            <w:pPr>
              <w:pStyle w:val="0"/>
              <w:jc w:val="center"/>
            </w:pPr>
            <w:r>
              <w:rPr>
                <w:sz w:val="20"/>
              </w:rPr>
              <w:t xml:space="preserve">3</w:t>
            </w:r>
          </w:p>
        </w:tc>
        <w:tc>
          <w:tcPr>
            <w:tcW w:w="1928" w:type="dxa"/>
          </w:tcPr>
          <w:p>
            <w:pPr>
              <w:pStyle w:val="0"/>
            </w:pPr>
            <w:r>
              <w:rPr>
                <w:sz w:val="20"/>
              </w:rPr>
              <w:t xml:space="preserve">ЦП</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gridSpan w:val="9"/>
            <w:tcW w:w="13305" w:type="dxa"/>
          </w:tcPr>
          <w:p>
            <w:pPr>
              <w:pStyle w:val="0"/>
            </w:pPr>
            <w:r>
              <w:rPr>
                <w:sz w:val="20"/>
              </w:rPr>
              <w:t xml:space="preserve">Подпрограмма 1</w:t>
            </w:r>
          </w:p>
        </w:tc>
      </w:tr>
      <w:tr>
        <w:tc>
          <w:tcPr>
            <w:tcW w:w="562" w:type="dxa"/>
          </w:tcPr>
          <w:p>
            <w:pPr>
              <w:pStyle w:val="0"/>
            </w:pPr>
            <w:r>
              <w:rPr>
                <w:sz w:val="20"/>
              </w:rPr>
            </w:r>
          </w:p>
        </w:tc>
        <w:tc>
          <w:tcPr>
            <w:gridSpan w:val="6"/>
            <w:tcW w:w="7209" w:type="dxa"/>
          </w:tcPr>
          <w:p>
            <w:pPr>
              <w:pStyle w:val="0"/>
            </w:pPr>
            <w:r>
              <w:rPr>
                <w:sz w:val="20"/>
              </w:rPr>
              <w:t xml:space="preserve">Региональный проект</w:t>
            </w:r>
          </w:p>
        </w:tc>
        <w:tc>
          <w:tcPr>
            <w:tcW w:w="2835" w:type="dxa"/>
          </w:tcPr>
          <w:p>
            <w:pPr>
              <w:pStyle w:val="0"/>
            </w:pPr>
            <w:r>
              <w:rPr>
                <w:sz w:val="20"/>
              </w:rPr>
            </w:r>
          </w:p>
        </w:tc>
        <w:tc>
          <w:tcPr>
            <w:tcW w:w="1560"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2" w:type="dxa"/>
          </w:tcPr>
          <w:p>
            <w:pPr>
              <w:pStyle w:val="0"/>
              <w:jc w:val="center"/>
            </w:pPr>
            <w:r>
              <w:rPr>
                <w:sz w:val="20"/>
              </w:rPr>
              <w:t xml:space="preserve">4</w:t>
            </w:r>
          </w:p>
        </w:tc>
        <w:tc>
          <w:tcPr>
            <w:tcW w:w="1928" w:type="dxa"/>
          </w:tcPr>
          <w:p>
            <w:pPr>
              <w:pStyle w:val="0"/>
            </w:pPr>
            <w:r>
              <w:rPr>
                <w:sz w:val="20"/>
              </w:rPr>
              <w:t xml:space="preserve">ЦП</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gridSpan w:val="6"/>
            <w:tcW w:w="7209" w:type="dxa"/>
          </w:tcPr>
          <w:p>
            <w:pPr>
              <w:pStyle w:val="0"/>
            </w:pPr>
            <w:r>
              <w:rPr>
                <w:sz w:val="20"/>
              </w:rPr>
              <w:t xml:space="preserve">Основное мероприятие</w:t>
            </w:r>
          </w:p>
        </w:tc>
        <w:tc>
          <w:tcPr>
            <w:tcW w:w="2835" w:type="dxa"/>
          </w:tcPr>
          <w:p>
            <w:pPr>
              <w:pStyle w:val="0"/>
            </w:pPr>
            <w:r>
              <w:rPr>
                <w:sz w:val="20"/>
              </w:rPr>
            </w:r>
          </w:p>
        </w:tc>
        <w:tc>
          <w:tcPr>
            <w:tcW w:w="1560"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2" w:type="dxa"/>
          </w:tcPr>
          <w:p>
            <w:pPr>
              <w:pStyle w:val="0"/>
              <w:jc w:val="center"/>
            </w:pPr>
            <w:r>
              <w:rPr>
                <w:sz w:val="20"/>
              </w:rPr>
              <w:t xml:space="preserve">5</w:t>
            </w:r>
          </w:p>
        </w:tc>
        <w:tc>
          <w:tcPr>
            <w:tcW w:w="1928" w:type="dxa"/>
          </w:tcPr>
          <w:p>
            <w:pPr>
              <w:pStyle w:val="0"/>
            </w:pPr>
            <w:r>
              <w:rPr>
                <w:sz w:val="20"/>
              </w:rPr>
              <w:t xml:space="preserve">ЦП</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r>
        <w:tc>
          <w:tcPr>
            <w:tcW w:w="562" w:type="dxa"/>
          </w:tcPr>
          <w:p>
            <w:pPr>
              <w:pStyle w:val="0"/>
            </w:pPr>
            <w:r>
              <w:rPr>
                <w:sz w:val="20"/>
              </w:rPr>
            </w:r>
          </w:p>
        </w:tc>
        <w:tc>
          <w:tcPr>
            <w:tcW w:w="1928" w:type="dxa"/>
          </w:tcPr>
          <w:p>
            <w:pPr>
              <w:pStyle w:val="0"/>
            </w:pPr>
            <w:r>
              <w:rPr>
                <w:sz w:val="20"/>
              </w:rPr>
              <w:t xml:space="preserve">...</w:t>
            </w:r>
          </w:p>
        </w:tc>
        <w:tc>
          <w:tcPr>
            <w:tcW w:w="704"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835" w:type="dxa"/>
          </w:tcPr>
          <w:p>
            <w:pPr>
              <w:pStyle w:val="0"/>
            </w:pPr>
            <w:r>
              <w:rPr>
                <w:sz w:val="20"/>
              </w:rPr>
            </w:r>
          </w:p>
        </w:tc>
        <w:tc>
          <w:tcPr>
            <w:tcW w:w="1701" w:type="dxa"/>
          </w:tcPr>
          <w:p>
            <w:pPr>
              <w:pStyle w:val="0"/>
            </w:pPr>
            <w:r>
              <w:rPr>
                <w:sz w:val="20"/>
              </w:rPr>
            </w:r>
          </w:p>
        </w:tc>
        <w:tc>
          <w:tcPr>
            <w:tcW w:w="2835" w:type="dxa"/>
          </w:tcPr>
          <w:p>
            <w:pPr>
              <w:pStyle w:val="0"/>
            </w:pPr>
            <w:r>
              <w:rPr>
                <w:sz w:val="20"/>
              </w:rPr>
            </w:r>
          </w:p>
        </w:tc>
        <w:tc>
          <w:tcPr>
            <w:tcW w:w="1560" w:type="dxa"/>
          </w:tcPr>
          <w:p>
            <w:pPr>
              <w:pStyle w:val="0"/>
            </w:pPr>
            <w:r>
              <w:rPr>
                <w:sz w:val="20"/>
              </w:rPr>
            </w:r>
          </w:p>
        </w:tc>
        <w:tc>
          <w:tcPr>
            <w:tcW w:w="1701"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Используемые сокращения:</w:t>
      </w:r>
    </w:p>
    <w:p>
      <w:pPr>
        <w:pStyle w:val="0"/>
        <w:spacing w:before="200" w:line-rule="auto"/>
        <w:ind w:firstLine="540"/>
        <w:jc w:val="both"/>
      </w:pPr>
      <w:r>
        <w:rPr>
          <w:sz w:val="20"/>
        </w:rPr>
        <w:t xml:space="preserve">ЦП - целевой показатель;</w:t>
      </w:r>
    </w:p>
    <w:p>
      <w:pPr>
        <w:pStyle w:val="0"/>
        <w:spacing w:before="200" w:line-rule="auto"/>
        <w:ind w:firstLine="540"/>
        <w:jc w:val="both"/>
      </w:pPr>
      <w:r>
        <w:rPr>
          <w:sz w:val="20"/>
        </w:rPr>
        <w:t xml:space="preserve">СД</w:t>
      </w:r>
      <w:r>
        <w:rPr>
          <w:sz w:val="20"/>
          <w:vertAlign w:val="subscript"/>
        </w:rPr>
        <w:t xml:space="preserve">цп</w:t>
      </w:r>
      <w:r>
        <w:rPr>
          <w:sz w:val="20"/>
        </w:rPr>
        <w:t xml:space="preserve"> - степень достижения целевого показателя.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12</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7"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25.03.2019 N 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229" w:name="P2229"/>
    <w:bookmarkEnd w:id="2229"/>
    <w:p>
      <w:pPr>
        <w:pStyle w:val="0"/>
        <w:jc w:val="center"/>
      </w:pPr>
      <w:r>
        <w:rPr>
          <w:sz w:val="20"/>
        </w:rPr>
        <w:t xml:space="preserve">Сведения</w:t>
      </w:r>
    </w:p>
    <w:p>
      <w:pPr>
        <w:pStyle w:val="0"/>
        <w:jc w:val="center"/>
      </w:pPr>
      <w:r>
        <w:rPr>
          <w:sz w:val="20"/>
        </w:rPr>
        <w:t xml:space="preserve">о степени соответствия кассового исполнения средств,</w:t>
      </w:r>
    </w:p>
    <w:p>
      <w:pPr>
        <w:pStyle w:val="0"/>
        <w:jc w:val="center"/>
      </w:pPr>
      <w:r>
        <w:rPr>
          <w:sz w:val="20"/>
        </w:rPr>
        <w:t xml:space="preserve">предусмотренных на реализацию государственной программы,</w:t>
      </w:r>
    </w:p>
    <w:p>
      <w:pPr>
        <w:pStyle w:val="0"/>
        <w:jc w:val="center"/>
      </w:pPr>
      <w:r>
        <w:rPr>
          <w:sz w:val="20"/>
        </w:rPr>
        <w:t xml:space="preserve">запланированному уровню затрат по государственной</w:t>
      </w:r>
    </w:p>
    <w:p>
      <w:pPr>
        <w:pStyle w:val="0"/>
        <w:jc w:val="center"/>
      </w:pPr>
      <w:r>
        <w:rPr>
          <w:sz w:val="20"/>
        </w:rPr>
        <w:t xml:space="preserve">программе Ненецкого автономного округа</w:t>
      </w:r>
    </w:p>
    <w:p>
      <w:pPr>
        <w:pStyle w:val="0"/>
        <w:jc w:val="center"/>
      </w:pPr>
      <w:r>
        <w:rPr>
          <w:sz w:val="20"/>
        </w:rPr>
        <w:t xml:space="preserve">"___________________________________________________"</w:t>
      </w:r>
    </w:p>
    <w:p>
      <w:pPr>
        <w:pStyle w:val="0"/>
        <w:jc w:val="center"/>
      </w:pPr>
      <w:r>
        <w:rPr>
          <w:sz w:val="20"/>
        </w:rPr>
        <w:t xml:space="preserve">(указать наименование государственной программы)</w:t>
      </w:r>
    </w:p>
    <w:p>
      <w:pPr>
        <w:pStyle w:val="0"/>
        <w:jc w:val="center"/>
      </w:pPr>
      <w:r>
        <w:rPr>
          <w:sz w:val="20"/>
        </w:rPr>
        <w:t xml:space="preserve">в 20 ______ году</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406"/>
        <w:gridCol w:w="568"/>
        <w:gridCol w:w="709"/>
        <w:gridCol w:w="851"/>
        <w:gridCol w:w="709"/>
        <w:gridCol w:w="709"/>
        <w:gridCol w:w="567"/>
        <w:gridCol w:w="567"/>
        <w:gridCol w:w="567"/>
        <w:gridCol w:w="567"/>
        <w:gridCol w:w="709"/>
        <w:gridCol w:w="709"/>
        <w:gridCol w:w="566"/>
        <w:gridCol w:w="567"/>
        <w:gridCol w:w="567"/>
        <w:gridCol w:w="567"/>
        <w:gridCol w:w="1419"/>
        <w:gridCol w:w="1133"/>
      </w:tblGrid>
      <w:tr>
        <w:tc>
          <w:tcPr>
            <w:tcW w:w="566" w:type="dxa"/>
            <w:vMerge w:val="restart"/>
          </w:tcPr>
          <w:p>
            <w:pPr>
              <w:pStyle w:val="0"/>
              <w:jc w:val="center"/>
            </w:pPr>
            <w:r>
              <w:rPr>
                <w:sz w:val="20"/>
              </w:rPr>
              <w:t xml:space="preserve">N п/п</w:t>
            </w:r>
          </w:p>
        </w:tc>
        <w:tc>
          <w:tcPr>
            <w:tcW w:w="2406"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w:t>
            </w:r>
          </w:p>
        </w:tc>
        <w:tc>
          <w:tcPr>
            <w:gridSpan w:val="3"/>
            <w:tcW w:w="2128" w:type="dxa"/>
            <w:vMerge w:val="restart"/>
          </w:tcPr>
          <w:p>
            <w:pPr>
              <w:pStyle w:val="0"/>
              <w:jc w:val="center"/>
            </w:pPr>
            <w:r>
              <w:rPr>
                <w:sz w:val="20"/>
              </w:rPr>
              <w:t xml:space="preserve">Код целевой статьи расходов окружного бюджета</w:t>
            </w:r>
          </w:p>
        </w:tc>
        <w:tc>
          <w:tcPr>
            <w:gridSpan w:val="12"/>
            <w:tcW w:w="7371" w:type="dxa"/>
          </w:tcPr>
          <w:p>
            <w:pPr>
              <w:pStyle w:val="0"/>
              <w:jc w:val="center"/>
            </w:pPr>
            <w:r>
              <w:rPr>
                <w:sz w:val="20"/>
              </w:rPr>
              <w:t xml:space="preserve">Объем финансирования (тыс. руб.)</w:t>
            </w:r>
          </w:p>
        </w:tc>
        <w:tc>
          <w:tcPr>
            <w:gridSpan w:val="2"/>
            <w:tcW w:w="2552" w:type="dxa"/>
            <w:vMerge w:val="restart"/>
          </w:tcPr>
          <w:p>
            <w:pPr>
              <w:pStyle w:val="0"/>
              <w:jc w:val="center"/>
            </w:pPr>
            <w:r>
              <w:rPr>
                <w:sz w:val="20"/>
              </w:rPr>
              <w:t xml:space="preserve">Оценка степени соответствия кассового исполнения запланированному уровню затрат (%)</w:t>
            </w:r>
          </w:p>
        </w:tc>
      </w:tr>
      <w:tr>
        <w:tc>
          <w:tcPr>
            <w:vMerge w:val="continue"/>
          </w:tcPr>
          <w:p/>
        </w:tc>
        <w:tc>
          <w:tcPr>
            <w:vMerge w:val="continue"/>
          </w:tcPr>
          <w:p/>
        </w:tc>
        <w:tc>
          <w:tcPr>
            <w:gridSpan w:val="3"/>
            <w:vMerge w:val="continue"/>
          </w:tcPr>
          <w:p/>
        </w:tc>
        <w:tc>
          <w:tcPr>
            <w:gridSpan w:val="6"/>
            <w:tcW w:w="3686" w:type="dxa"/>
          </w:tcPr>
          <w:p>
            <w:pPr>
              <w:pStyle w:val="0"/>
              <w:jc w:val="center"/>
            </w:pPr>
            <w:r>
              <w:rPr>
                <w:sz w:val="20"/>
              </w:rPr>
              <w:t xml:space="preserve">План</w:t>
            </w:r>
          </w:p>
        </w:tc>
        <w:tc>
          <w:tcPr>
            <w:gridSpan w:val="6"/>
            <w:tcW w:w="3685" w:type="dxa"/>
          </w:tcPr>
          <w:p>
            <w:pPr>
              <w:pStyle w:val="0"/>
              <w:jc w:val="center"/>
            </w:pPr>
            <w:r>
              <w:rPr>
                <w:sz w:val="20"/>
              </w:rPr>
              <w:t xml:space="preserve">Кассовое исполнение</w:t>
            </w:r>
          </w:p>
        </w:tc>
        <w:tc>
          <w:tcPr>
            <w:gridSpan w:val="2"/>
            <w:vMerge w:val="continue"/>
          </w:tcPr>
          <w:p/>
        </w:tc>
      </w:tr>
      <w:tr>
        <w:tc>
          <w:tcPr>
            <w:vMerge w:val="continue"/>
          </w:tcPr>
          <w:p/>
        </w:tc>
        <w:tc>
          <w:tcPr>
            <w:vMerge w:val="continue"/>
          </w:tcPr>
          <w:p/>
        </w:tc>
        <w:tc>
          <w:tcPr>
            <w:gridSpan w:val="3"/>
            <w:vMerge w:val="continue"/>
          </w:tcPr>
          <w:p/>
        </w:tc>
        <w:tc>
          <w:tcPr>
            <w:tcW w:w="709" w:type="dxa"/>
            <w:vMerge w:val="restart"/>
          </w:tcPr>
          <w:p>
            <w:pPr>
              <w:pStyle w:val="0"/>
              <w:jc w:val="center"/>
            </w:pPr>
            <w:r>
              <w:rPr>
                <w:sz w:val="20"/>
              </w:rPr>
              <w:t xml:space="preserve">Всего</w:t>
            </w:r>
          </w:p>
        </w:tc>
        <w:tc>
          <w:tcPr>
            <w:gridSpan w:val="5"/>
            <w:tcW w:w="2977" w:type="dxa"/>
          </w:tcPr>
          <w:p>
            <w:pPr>
              <w:pStyle w:val="0"/>
              <w:jc w:val="center"/>
            </w:pPr>
            <w:r>
              <w:rPr>
                <w:sz w:val="20"/>
              </w:rPr>
              <w:t xml:space="preserve">в том числе:</w:t>
            </w:r>
          </w:p>
        </w:tc>
        <w:tc>
          <w:tcPr>
            <w:tcW w:w="709" w:type="dxa"/>
            <w:vMerge w:val="restart"/>
          </w:tcPr>
          <w:p>
            <w:pPr>
              <w:pStyle w:val="0"/>
              <w:jc w:val="center"/>
            </w:pPr>
            <w:r>
              <w:rPr>
                <w:sz w:val="20"/>
              </w:rPr>
              <w:t xml:space="preserve">Всего</w:t>
            </w:r>
          </w:p>
        </w:tc>
        <w:tc>
          <w:tcPr>
            <w:gridSpan w:val="5"/>
            <w:tcW w:w="2976" w:type="dxa"/>
          </w:tcPr>
          <w:p>
            <w:pPr>
              <w:pStyle w:val="0"/>
              <w:jc w:val="center"/>
            </w:pPr>
            <w:r>
              <w:rPr>
                <w:sz w:val="20"/>
              </w:rPr>
              <w:t xml:space="preserve">в том числе:</w:t>
            </w:r>
          </w:p>
        </w:tc>
        <w:tc>
          <w:tcPr>
            <w:gridSpan w:val="2"/>
            <w:vMerge w:val="continue"/>
          </w:tcPr>
          <w:p/>
        </w:tc>
      </w:tr>
      <w:tr>
        <w:tc>
          <w:tcPr>
            <w:vMerge w:val="continue"/>
          </w:tcPr>
          <w:p/>
        </w:tc>
        <w:tc>
          <w:tcPr>
            <w:vMerge w:val="continue"/>
          </w:tcPr>
          <w:p/>
        </w:tc>
        <w:tc>
          <w:tcPr>
            <w:gridSpan w:val="3"/>
            <w:vMerge w:val="continue"/>
          </w:tcPr>
          <w:p/>
        </w:tc>
        <w:tc>
          <w:tcPr>
            <w:vMerge w:val="continue"/>
          </w:tcPr>
          <w:p/>
        </w:tc>
        <w:tc>
          <w:tcPr>
            <w:tcW w:w="709" w:type="dxa"/>
            <w:vMerge w:val="restart"/>
          </w:tcPr>
          <w:p>
            <w:pPr>
              <w:pStyle w:val="0"/>
              <w:jc w:val="center"/>
            </w:pPr>
            <w:r>
              <w:rPr>
                <w:sz w:val="20"/>
              </w:rPr>
              <w:t xml:space="preserve">ОБ всего </w:t>
            </w:r>
            <w:hyperlink w:history="0" w:anchor="P2497" w:tooltip="&lt;1&gt; Показатели уточненного плана сводной бюджетной росписи окружного бюджета с учетом средств из федерального бюджета.">
              <w:r>
                <w:rPr>
                  <w:sz w:val="20"/>
                  <w:color w:val="0000ff"/>
                </w:rPr>
                <w:t xml:space="preserve">&lt;1&gt;</w:t>
              </w:r>
            </w:hyperlink>
          </w:p>
        </w:tc>
        <w:tc>
          <w:tcPr>
            <w:gridSpan w:val="2"/>
            <w:tcW w:w="1134" w:type="dxa"/>
          </w:tcPr>
          <w:p>
            <w:pPr>
              <w:pStyle w:val="0"/>
              <w:jc w:val="center"/>
            </w:pPr>
            <w:r>
              <w:rPr>
                <w:sz w:val="20"/>
              </w:rPr>
              <w:t xml:space="preserve">в том числе:</w:t>
            </w:r>
          </w:p>
        </w:tc>
        <w:tc>
          <w:tcPr>
            <w:tcW w:w="567" w:type="dxa"/>
            <w:vMerge w:val="restart"/>
          </w:tcPr>
          <w:p>
            <w:pPr>
              <w:pStyle w:val="0"/>
              <w:jc w:val="center"/>
            </w:pPr>
            <w:r>
              <w:rPr>
                <w:sz w:val="20"/>
              </w:rPr>
              <w:t xml:space="preserve">МБ</w:t>
            </w:r>
          </w:p>
        </w:tc>
        <w:tc>
          <w:tcPr>
            <w:tcW w:w="567" w:type="dxa"/>
            <w:vMerge w:val="restart"/>
          </w:tcPr>
          <w:p>
            <w:pPr>
              <w:pStyle w:val="0"/>
              <w:jc w:val="center"/>
            </w:pPr>
            <w:r>
              <w:rPr>
                <w:sz w:val="20"/>
              </w:rPr>
              <w:t xml:space="preserve">ИИ</w:t>
            </w:r>
          </w:p>
        </w:tc>
        <w:tc>
          <w:tcPr>
            <w:vMerge w:val="continue"/>
          </w:tcPr>
          <w:p/>
        </w:tc>
        <w:tc>
          <w:tcPr>
            <w:tcW w:w="709" w:type="dxa"/>
            <w:vMerge w:val="restart"/>
          </w:tcPr>
          <w:p>
            <w:pPr>
              <w:pStyle w:val="0"/>
              <w:jc w:val="center"/>
            </w:pPr>
            <w:r>
              <w:rPr>
                <w:sz w:val="20"/>
              </w:rPr>
              <w:t xml:space="preserve">ОБ всего </w:t>
            </w:r>
            <w:hyperlink w:history="0" w:anchor="P2498" w:tooltip="&lt;2&gt; Сведения о кассовом исполнении (кассовых расходах) окружного бюджета с учетом средств из федерального бюджета.">
              <w:r>
                <w:rPr>
                  <w:sz w:val="20"/>
                  <w:color w:val="0000ff"/>
                </w:rPr>
                <w:t xml:space="preserve">&lt;2&gt;</w:t>
              </w:r>
            </w:hyperlink>
          </w:p>
        </w:tc>
        <w:tc>
          <w:tcPr>
            <w:gridSpan w:val="2"/>
            <w:tcW w:w="1133" w:type="dxa"/>
          </w:tcPr>
          <w:p>
            <w:pPr>
              <w:pStyle w:val="0"/>
              <w:jc w:val="center"/>
            </w:pPr>
            <w:r>
              <w:rPr>
                <w:sz w:val="20"/>
              </w:rPr>
              <w:t xml:space="preserve">в том числе</w:t>
            </w:r>
          </w:p>
        </w:tc>
        <w:tc>
          <w:tcPr>
            <w:tcW w:w="567" w:type="dxa"/>
            <w:vMerge w:val="restart"/>
          </w:tcPr>
          <w:p>
            <w:pPr>
              <w:pStyle w:val="0"/>
              <w:jc w:val="center"/>
            </w:pPr>
            <w:r>
              <w:rPr>
                <w:sz w:val="20"/>
              </w:rPr>
              <w:t xml:space="preserve">МБ</w:t>
            </w:r>
          </w:p>
        </w:tc>
        <w:tc>
          <w:tcPr>
            <w:tcW w:w="567" w:type="dxa"/>
            <w:vMerge w:val="restart"/>
          </w:tcPr>
          <w:p>
            <w:pPr>
              <w:pStyle w:val="0"/>
              <w:jc w:val="center"/>
            </w:pPr>
            <w:r>
              <w:rPr>
                <w:sz w:val="20"/>
              </w:rPr>
              <w:t xml:space="preserve">ИИ</w:t>
            </w:r>
          </w:p>
        </w:tc>
        <w:tc>
          <w:tcPr>
            <w:tcW w:w="1419" w:type="dxa"/>
            <w:vMerge w:val="restart"/>
          </w:tcPr>
          <w:p>
            <w:pPr>
              <w:pStyle w:val="0"/>
              <w:jc w:val="center"/>
            </w:pPr>
            <w:r>
              <w:rPr>
                <w:sz w:val="20"/>
              </w:rPr>
              <w:t xml:space="preserve">за счет всех источников (гр. 12/6)</w:t>
            </w:r>
          </w:p>
        </w:tc>
        <w:tc>
          <w:tcPr>
            <w:tcW w:w="1133" w:type="dxa"/>
            <w:vMerge w:val="restart"/>
          </w:tcPr>
          <w:p>
            <w:pPr>
              <w:pStyle w:val="0"/>
              <w:jc w:val="center"/>
            </w:pPr>
            <w:r>
              <w:rPr>
                <w:sz w:val="20"/>
              </w:rPr>
              <w:t xml:space="preserve">за счет ОБ всего (гр. 13/7)</w:t>
            </w:r>
          </w:p>
        </w:tc>
      </w:tr>
      <w:tr>
        <w:tc>
          <w:tcPr>
            <w:vMerge w:val="continue"/>
          </w:tcPr>
          <w:p/>
        </w:tc>
        <w:tc>
          <w:tcPr>
            <w:vMerge w:val="continue"/>
          </w:tcPr>
          <w:p/>
        </w:tc>
        <w:tc>
          <w:tcPr>
            <w:tcW w:w="568" w:type="dxa"/>
          </w:tcPr>
          <w:p>
            <w:pPr>
              <w:pStyle w:val="0"/>
              <w:jc w:val="center"/>
            </w:pPr>
            <w:r>
              <w:rPr>
                <w:sz w:val="20"/>
              </w:rPr>
              <w:t xml:space="preserve">ГП</w:t>
            </w:r>
          </w:p>
        </w:tc>
        <w:tc>
          <w:tcPr>
            <w:tcW w:w="709" w:type="dxa"/>
          </w:tcPr>
          <w:p>
            <w:pPr>
              <w:pStyle w:val="0"/>
              <w:jc w:val="center"/>
            </w:pPr>
            <w:r>
              <w:rPr>
                <w:sz w:val="20"/>
              </w:rPr>
              <w:t xml:space="preserve">Ц/ПГП</w:t>
            </w:r>
          </w:p>
        </w:tc>
        <w:tc>
          <w:tcPr>
            <w:tcW w:w="851" w:type="dxa"/>
          </w:tcPr>
          <w:p>
            <w:pPr>
              <w:pStyle w:val="0"/>
              <w:jc w:val="center"/>
            </w:pPr>
            <w:r>
              <w:rPr>
                <w:sz w:val="20"/>
              </w:rPr>
              <w:t xml:space="preserve">ОМ/П</w:t>
            </w:r>
          </w:p>
        </w:tc>
        <w:tc>
          <w:tcPr>
            <w:vMerge w:val="continue"/>
          </w:tcPr>
          <w:p/>
        </w:tc>
        <w:tc>
          <w:tcPr>
            <w:vMerge w:val="continue"/>
          </w:tcPr>
          <w:p/>
        </w:tc>
        <w:tc>
          <w:tcPr>
            <w:tcW w:w="567" w:type="dxa"/>
          </w:tcPr>
          <w:p>
            <w:pPr>
              <w:pStyle w:val="0"/>
              <w:jc w:val="center"/>
            </w:pPr>
            <w:r>
              <w:rPr>
                <w:sz w:val="20"/>
              </w:rPr>
              <w:t xml:space="preserve">ОБ (без ФБ)</w:t>
            </w:r>
          </w:p>
        </w:tc>
        <w:tc>
          <w:tcPr>
            <w:tcW w:w="567" w:type="dxa"/>
          </w:tcPr>
          <w:p>
            <w:pPr>
              <w:pStyle w:val="0"/>
              <w:jc w:val="center"/>
            </w:pPr>
            <w:r>
              <w:rPr>
                <w:sz w:val="20"/>
              </w:rPr>
              <w:t xml:space="preserve">ФБ</w:t>
            </w:r>
          </w:p>
        </w:tc>
        <w:tc>
          <w:tcPr>
            <w:vMerge w:val="continue"/>
          </w:tcPr>
          <w:p/>
        </w:tc>
        <w:tc>
          <w:tcPr>
            <w:vMerge w:val="continue"/>
          </w:tcPr>
          <w:p/>
        </w:tc>
        <w:tc>
          <w:tcPr>
            <w:vMerge w:val="continue"/>
          </w:tcPr>
          <w:p/>
        </w:tc>
        <w:tc>
          <w:tcPr>
            <w:vMerge w:val="continue"/>
          </w:tcPr>
          <w:p/>
        </w:tc>
        <w:tc>
          <w:tcPr>
            <w:tcW w:w="566" w:type="dxa"/>
          </w:tcPr>
          <w:p>
            <w:pPr>
              <w:pStyle w:val="0"/>
              <w:jc w:val="center"/>
            </w:pPr>
            <w:r>
              <w:rPr>
                <w:sz w:val="20"/>
              </w:rPr>
              <w:t xml:space="preserve">ОБ (без ФБ)</w:t>
            </w:r>
          </w:p>
        </w:tc>
        <w:tc>
          <w:tcPr>
            <w:tcW w:w="567" w:type="dxa"/>
          </w:tcPr>
          <w:p>
            <w:pPr>
              <w:pStyle w:val="0"/>
              <w:jc w:val="center"/>
            </w:pPr>
            <w:r>
              <w:rPr>
                <w:sz w:val="20"/>
              </w:rPr>
              <w:t xml:space="preserve">ФБ</w:t>
            </w:r>
          </w:p>
        </w:tc>
        <w:tc>
          <w:tcPr>
            <w:vMerge w:val="continue"/>
          </w:tcPr>
          <w:p/>
        </w:tc>
        <w:tc>
          <w:tcPr>
            <w:vMerge w:val="continue"/>
          </w:tcPr>
          <w:p/>
        </w:tc>
        <w:tc>
          <w:tcPr>
            <w:vMerge w:val="continue"/>
          </w:tcPr>
          <w:p/>
        </w:tc>
        <w:tc>
          <w:tcPr>
            <w:vMerge w:val="continue"/>
          </w:tcPr>
          <w:p/>
        </w:tc>
      </w:tr>
      <w:tr>
        <w:tc>
          <w:tcPr>
            <w:tcW w:w="566" w:type="dxa"/>
          </w:tcPr>
          <w:p>
            <w:pPr>
              <w:pStyle w:val="0"/>
              <w:jc w:val="center"/>
            </w:pPr>
            <w:r>
              <w:rPr>
                <w:sz w:val="20"/>
              </w:rPr>
              <w:t xml:space="preserve">1</w:t>
            </w:r>
          </w:p>
        </w:tc>
        <w:tc>
          <w:tcPr>
            <w:tcW w:w="2406" w:type="dxa"/>
          </w:tcPr>
          <w:p>
            <w:pPr>
              <w:pStyle w:val="0"/>
              <w:jc w:val="center"/>
            </w:pPr>
            <w:r>
              <w:rPr>
                <w:sz w:val="20"/>
              </w:rPr>
              <w:t xml:space="preserve">2</w:t>
            </w:r>
          </w:p>
        </w:tc>
        <w:tc>
          <w:tcPr>
            <w:tcW w:w="568" w:type="dxa"/>
          </w:tcPr>
          <w:p>
            <w:pPr>
              <w:pStyle w:val="0"/>
              <w:jc w:val="center"/>
            </w:pPr>
            <w:r>
              <w:rPr>
                <w:sz w:val="20"/>
              </w:rPr>
              <w:t xml:space="preserve">3</w:t>
            </w:r>
          </w:p>
        </w:tc>
        <w:tc>
          <w:tcPr>
            <w:tcW w:w="709" w:type="dxa"/>
          </w:tcPr>
          <w:p>
            <w:pPr>
              <w:pStyle w:val="0"/>
              <w:jc w:val="center"/>
            </w:pPr>
            <w:r>
              <w:rPr>
                <w:sz w:val="20"/>
              </w:rPr>
              <w:t xml:space="preserve">4</w:t>
            </w:r>
          </w:p>
        </w:tc>
        <w:tc>
          <w:tcPr>
            <w:tcW w:w="851" w:type="dxa"/>
          </w:tcPr>
          <w:p>
            <w:pPr>
              <w:pStyle w:val="0"/>
              <w:jc w:val="center"/>
            </w:pPr>
            <w:r>
              <w:rPr>
                <w:sz w:val="20"/>
              </w:rPr>
              <w:t xml:space="preserve">5</w:t>
            </w:r>
          </w:p>
        </w:tc>
        <w:tc>
          <w:tcPr>
            <w:tcW w:w="709" w:type="dxa"/>
          </w:tcPr>
          <w:p>
            <w:pPr>
              <w:pStyle w:val="0"/>
              <w:jc w:val="center"/>
            </w:pPr>
            <w:r>
              <w:rPr>
                <w:sz w:val="20"/>
              </w:rPr>
              <w:t xml:space="preserve">6</w:t>
            </w:r>
          </w:p>
        </w:tc>
        <w:tc>
          <w:tcPr>
            <w:tcW w:w="709" w:type="dxa"/>
          </w:tcPr>
          <w:p>
            <w:pPr>
              <w:pStyle w:val="0"/>
              <w:jc w:val="center"/>
            </w:pPr>
            <w:r>
              <w:rPr>
                <w:sz w:val="20"/>
              </w:rPr>
              <w:t xml:space="preserve">7</w:t>
            </w:r>
          </w:p>
        </w:tc>
        <w:tc>
          <w:tcPr>
            <w:tcW w:w="567" w:type="dxa"/>
          </w:tcPr>
          <w:p>
            <w:pPr>
              <w:pStyle w:val="0"/>
              <w:jc w:val="center"/>
            </w:pPr>
            <w:r>
              <w:rPr>
                <w:sz w:val="20"/>
              </w:rPr>
              <w:t xml:space="preserve">8</w:t>
            </w:r>
          </w:p>
        </w:tc>
        <w:tc>
          <w:tcPr>
            <w:tcW w:w="567" w:type="dxa"/>
          </w:tcPr>
          <w:p>
            <w:pPr>
              <w:pStyle w:val="0"/>
              <w:jc w:val="center"/>
            </w:pPr>
            <w:r>
              <w:rPr>
                <w:sz w:val="20"/>
              </w:rPr>
              <w:t xml:space="preserve">9</w:t>
            </w:r>
          </w:p>
        </w:tc>
        <w:tc>
          <w:tcPr>
            <w:tcW w:w="567" w:type="dxa"/>
          </w:tcPr>
          <w:p>
            <w:pPr>
              <w:pStyle w:val="0"/>
              <w:jc w:val="center"/>
            </w:pPr>
            <w:r>
              <w:rPr>
                <w:sz w:val="20"/>
              </w:rPr>
              <w:t xml:space="preserve">10</w:t>
            </w:r>
          </w:p>
        </w:tc>
        <w:tc>
          <w:tcPr>
            <w:tcW w:w="567" w:type="dxa"/>
          </w:tcPr>
          <w:p>
            <w:pPr>
              <w:pStyle w:val="0"/>
              <w:jc w:val="center"/>
            </w:pPr>
            <w:r>
              <w:rPr>
                <w:sz w:val="20"/>
              </w:rPr>
              <w:t xml:space="preserve">11</w:t>
            </w:r>
          </w:p>
        </w:tc>
        <w:tc>
          <w:tcPr>
            <w:tcW w:w="709" w:type="dxa"/>
          </w:tcPr>
          <w:p>
            <w:pPr>
              <w:pStyle w:val="0"/>
              <w:jc w:val="center"/>
            </w:pPr>
            <w:r>
              <w:rPr>
                <w:sz w:val="20"/>
              </w:rPr>
              <w:t xml:space="preserve">12</w:t>
            </w:r>
          </w:p>
        </w:tc>
        <w:tc>
          <w:tcPr>
            <w:tcW w:w="709" w:type="dxa"/>
          </w:tcPr>
          <w:p>
            <w:pPr>
              <w:pStyle w:val="0"/>
              <w:jc w:val="center"/>
            </w:pPr>
            <w:r>
              <w:rPr>
                <w:sz w:val="20"/>
              </w:rPr>
              <w:t xml:space="preserve">13</w:t>
            </w:r>
          </w:p>
        </w:tc>
        <w:tc>
          <w:tcPr>
            <w:tcW w:w="566" w:type="dxa"/>
          </w:tcPr>
          <w:p>
            <w:pPr>
              <w:pStyle w:val="0"/>
              <w:jc w:val="center"/>
            </w:pPr>
            <w:r>
              <w:rPr>
                <w:sz w:val="20"/>
              </w:rPr>
              <w:t xml:space="preserve">14</w:t>
            </w:r>
          </w:p>
        </w:tc>
        <w:tc>
          <w:tcPr>
            <w:tcW w:w="567" w:type="dxa"/>
          </w:tcPr>
          <w:p>
            <w:pPr>
              <w:pStyle w:val="0"/>
              <w:jc w:val="center"/>
            </w:pPr>
            <w:r>
              <w:rPr>
                <w:sz w:val="20"/>
              </w:rPr>
              <w:t xml:space="preserve">15</w:t>
            </w:r>
          </w:p>
        </w:tc>
        <w:tc>
          <w:tcPr>
            <w:tcW w:w="567" w:type="dxa"/>
          </w:tcPr>
          <w:p>
            <w:pPr>
              <w:pStyle w:val="0"/>
              <w:jc w:val="center"/>
            </w:pPr>
            <w:r>
              <w:rPr>
                <w:sz w:val="20"/>
              </w:rPr>
              <w:t xml:space="preserve">16</w:t>
            </w:r>
          </w:p>
        </w:tc>
        <w:tc>
          <w:tcPr>
            <w:tcW w:w="567" w:type="dxa"/>
          </w:tcPr>
          <w:p>
            <w:pPr>
              <w:pStyle w:val="0"/>
              <w:jc w:val="center"/>
            </w:pPr>
            <w:r>
              <w:rPr>
                <w:sz w:val="20"/>
              </w:rPr>
              <w:t xml:space="preserve">17</w:t>
            </w:r>
          </w:p>
        </w:tc>
        <w:tc>
          <w:tcPr>
            <w:tcW w:w="1419" w:type="dxa"/>
          </w:tcPr>
          <w:p>
            <w:pPr>
              <w:pStyle w:val="0"/>
              <w:jc w:val="center"/>
            </w:pPr>
            <w:r>
              <w:rPr>
                <w:sz w:val="20"/>
              </w:rPr>
              <w:t xml:space="preserve">18</w:t>
            </w:r>
          </w:p>
        </w:tc>
        <w:tc>
          <w:tcPr>
            <w:tcW w:w="1133" w:type="dxa"/>
          </w:tcPr>
          <w:p>
            <w:pPr>
              <w:pStyle w:val="0"/>
              <w:jc w:val="center"/>
            </w:pPr>
            <w:r>
              <w:rPr>
                <w:sz w:val="20"/>
              </w:rPr>
              <w:t xml:space="preserve">19</w:t>
            </w:r>
          </w:p>
        </w:tc>
      </w:tr>
      <w:tr>
        <w:tc>
          <w:tcPr>
            <w:tcW w:w="566" w:type="dxa"/>
          </w:tcPr>
          <w:p>
            <w:pPr>
              <w:pStyle w:val="0"/>
              <w:jc w:val="center"/>
            </w:pPr>
            <w:r>
              <w:rPr>
                <w:sz w:val="20"/>
              </w:rPr>
              <w:t xml:space="preserve">1</w:t>
            </w:r>
          </w:p>
        </w:tc>
        <w:tc>
          <w:tcPr>
            <w:tcW w:w="2406" w:type="dxa"/>
          </w:tcPr>
          <w:p>
            <w:pPr>
              <w:pStyle w:val="0"/>
            </w:pPr>
            <w:r>
              <w:rPr>
                <w:sz w:val="20"/>
              </w:rPr>
              <w:t xml:space="preserve">Всего по государственной программе</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1.1</w:t>
            </w:r>
          </w:p>
        </w:tc>
        <w:tc>
          <w:tcPr>
            <w:tcW w:w="2406" w:type="dxa"/>
          </w:tcPr>
          <w:p>
            <w:pPr>
              <w:pStyle w:val="0"/>
            </w:pPr>
            <w:r>
              <w:rPr>
                <w:sz w:val="20"/>
              </w:rPr>
              <w:t xml:space="preserve">в том числе:</w:t>
            </w:r>
          </w:p>
          <w:p>
            <w:pPr>
              <w:pStyle w:val="0"/>
            </w:pPr>
            <w:r>
              <w:rPr>
                <w:sz w:val="20"/>
              </w:rPr>
              <w:t xml:space="preserve">всего по региональным проектам</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1.2</w:t>
            </w:r>
          </w:p>
        </w:tc>
        <w:tc>
          <w:tcPr>
            <w:tcW w:w="2406" w:type="dxa"/>
          </w:tcPr>
          <w:p>
            <w:pPr>
              <w:pStyle w:val="0"/>
            </w:pPr>
            <w:r>
              <w:rPr>
                <w:sz w:val="20"/>
              </w:rPr>
              <w:t xml:space="preserve">Ответственный исполнитель, всего</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1.3</w:t>
            </w:r>
          </w:p>
        </w:tc>
        <w:tc>
          <w:tcPr>
            <w:tcW w:w="2406" w:type="dxa"/>
          </w:tcPr>
          <w:p>
            <w:pPr>
              <w:pStyle w:val="0"/>
            </w:pPr>
            <w:r>
              <w:rPr>
                <w:sz w:val="20"/>
              </w:rPr>
              <w:t xml:space="preserve">Соисполнитель, всего</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1.4</w:t>
            </w:r>
          </w:p>
        </w:tc>
        <w:tc>
          <w:tcPr>
            <w:tcW w:w="2406" w:type="dxa"/>
          </w:tcPr>
          <w:p>
            <w:pPr>
              <w:pStyle w:val="0"/>
            </w:pPr>
            <w:r>
              <w:rPr>
                <w:sz w:val="20"/>
              </w:rPr>
              <w:t xml:space="preserve">Участник, всего</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2</w:t>
            </w:r>
          </w:p>
        </w:tc>
        <w:tc>
          <w:tcPr>
            <w:tcW w:w="2406" w:type="dxa"/>
          </w:tcPr>
          <w:p>
            <w:pPr>
              <w:pStyle w:val="0"/>
            </w:pPr>
            <w:r>
              <w:rPr>
                <w:sz w:val="20"/>
              </w:rPr>
              <w:t xml:space="preserve">Отдельные мероприятия</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3</w:t>
            </w:r>
          </w:p>
        </w:tc>
        <w:tc>
          <w:tcPr>
            <w:tcW w:w="2406" w:type="dxa"/>
          </w:tcPr>
          <w:p>
            <w:pPr>
              <w:pStyle w:val="0"/>
            </w:pPr>
            <w:r>
              <w:rPr>
                <w:sz w:val="20"/>
              </w:rPr>
              <w:t xml:space="preserve">Региональный проект</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4</w:t>
            </w:r>
          </w:p>
        </w:tc>
        <w:tc>
          <w:tcPr>
            <w:tcW w:w="2406" w:type="dxa"/>
          </w:tcPr>
          <w:p>
            <w:pPr>
              <w:pStyle w:val="0"/>
            </w:pPr>
            <w:r>
              <w:rPr>
                <w:sz w:val="20"/>
              </w:rPr>
              <w:t xml:space="preserve">Подпрограмма</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4.1</w:t>
            </w:r>
          </w:p>
        </w:tc>
        <w:tc>
          <w:tcPr>
            <w:tcW w:w="2406" w:type="dxa"/>
          </w:tcPr>
          <w:p>
            <w:pPr>
              <w:pStyle w:val="0"/>
            </w:pPr>
            <w:r>
              <w:rPr>
                <w:sz w:val="20"/>
              </w:rPr>
              <w:t xml:space="preserve">Региональный проект</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jc w:val="center"/>
            </w:pPr>
            <w:r>
              <w:rPr>
                <w:sz w:val="20"/>
              </w:rPr>
              <w:t xml:space="preserve">4.2</w:t>
            </w:r>
          </w:p>
        </w:tc>
        <w:tc>
          <w:tcPr>
            <w:tcW w:w="2406" w:type="dxa"/>
          </w:tcPr>
          <w:p>
            <w:pPr>
              <w:pStyle w:val="0"/>
            </w:pPr>
            <w:r>
              <w:rPr>
                <w:sz w:val="20"/>
              </w:rPr>
              <w:t xml:space="preserve">Основное мероприятие</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r>
        <w:tc>
          <w:tcPr>
            <w:tcW w:w="566" w:type="dxa"/>
          </w:tcPr>
          <w:p>
            <w:pPr>
              <w:pStyle w:val="0"/>
            </w:pPr>
            <w:r>
              <w:rPr>
                <w:sz w:val="20"/>
              </w:rPr>
            </w:r>
          </w:p>
        </w:tc>
        <w:tc>
          <w:tcPr>
            <w:tcW w:w="2406" w:type="dxa"/>
          </w:tcPr>
          <w:p>
            <w:pPr>
              <w:pStyle w:val="0"/>
            </w:pPr>
            <w:r>
              <w:rPr>
                <w:sz w:val="20"/>
              </w:rPr>
              <w:t xml:space="preserve">...</w:t>
            </w:r>
          </w:p>
        </w:tc>
        <w:tc>
          <w:tcPr>
            <w:tcW w:w="568" w:type="dxa"/>
          </w:tcPr>
          <w:p>
            <w:pPr>
              <w:pStyle w:val="0"/>
            </w:pPr>
            <w:r>
              <w:rPr>
                <w:sz w:val="20"/>
              </w:rPr>
            </w:r>
          </w:p>
        </w:tc>
        <w:tc>
          <w:tcPr>
            <w:tcW w:w="709" w:type="dxa"/>
          </w:tcPr>
          <w:p>
            <w:pPr>
              <w:pStyle w:val="0"/>
            </w:pPr>
            <w:r>
              <w:rPr>
                <w:sz w:val="20"/>
              </w:rPr>
            </w:r>
          </w:p>
        </w:tc>
        <w:tc>
          <w:tcPr>
            <w:tcW w:w="851"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09"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419" w:type="dxa"/>
          </w:tcPr>
          <w:p>
            <w:pPr>
              <w:pStyle w:val="0"/>
            </w:pPr>
            <w:r>
              <w:rPr>
                <w:sz w:val="20"/>
              </w:rPr>
            </w:r>
          </w:p>
        </w:tc>
        <w:tc>
          <w:tcPr>
            <w:tcW w:w="1133" w:type="dxa"/>
          </w:tcPr>
          <w:p>
            <w:pPr>
              <w:pStyle w:val="0"/>
            </w:pPr>
            <w:r>
              <w:rPr>
                <w:sz w:val="20"/>
              </w:rPr>
            </w:r>
          </w:p>
        </w:tc>
      </w:tr>
    </w:tbl>
    <w:p>
      <w:pPr>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497" w:name="P2497"/>
    <w:bookmarkEnd w:id="2497"/>
    <w:p>
      <w:pPr>
        <w:pStyle w:val="0"/>
        <w:spacing w:before="200" w:line-rule="auto"/>
        <w:ind w:firstLine="540"/>
        <w:jc w:val="both"/>
      </w:pPr>
      <w:r>
        <w:rPr>
          <w:sz w:val="20"/>
        </w:rPr>
        <w:t xml:space="preserve">&lt;1&gt; Показатели уточненного плана сводной бюджетной росписи окружного бюджета с учетом средств из федерального бюджета.</w:t>
      </w:r>
    </w:p>
    <w:bookmarkStart w:id="2498" w:name="P2498"/>
    <w:bookmarkEnd w:id="2498"/>
    <w:p>
      <w:pPr>
        <w:pStyle w:val="0"/>
        <w:spacing w:before="200" w:line-rule="auto"/>
        <w:ind w:firstLine="540"/>
        <w:jc w:val="both"/>
      </w:pPr>
      <w:r>
        <w:rPr>
          <w:sz w:val="20"/>
        </w:rPr>
        <w:t xml:space="preserve">&lt;2&gt; Сведения о кассовом исполнении (кассовых расходах) окружного бюджета с учетом средств из федерального бюджета.</w:t>
      </w:r>
    </w:p>
    <w:p>
      <w:pPr>
        <w:pStyle w:val="0"/>
        <w:jc w:val="both"/>
      </w:pPr>
      <w:r>
        <w:rPr>
          <w:sz w:val="20"/>
        </w:rPr>
      </w:r>
    </w:p>
    <w:p>
      <w:pPr>
        <w:pStyle w:val="0"/>
        <w:ind w:firstLine="540"/>
        <w:jc w:val="both"/>
      </w:pPr>
      <w:r>
        <w:rPr>
          <w:sz w:val="20"/>
        </w:rPr>
        <w:t xml:space="preserve">Используемые сокращения:</w:t>
      </w:r>
    </w:p>
    <w:p>
      <w:pPr>
        <w:pStyle w:val="0"/>
        <w:spacing w:before="200" w:line-rule="auto"/>
        <w:ind w:firstLine="540"/>
        <w:jc w:val="both"/>
      </w:pPr>
      <w:r>
        <w:rPr>
          <w:sz w:val="20"/>
        </w:rPr>
        <w:t xml:space="preserve">ГП - государственная программа;</w:t>
      </w:r>
    </w:p>
    <w:p>
      <w:pPr>
        <w:pStyle w:val="0"/>
        <w:spacing w:before="200" w:line-rule="auto"/>
        <w:ind w:firstLine="540"/>
        <w:jc w:val="both"/>
      </w:pPr>
      <w:r>
        <w:rPr>
          <w:sz w:val="20"/>
        </w:rPr>
        <w:t xml:space="preserve">Ц - отдельное мероприятие;</w:t>
      </w:r>
    </w:p>
    <w:p>
      <w:pPr>
        <w:pStyle w:val="0"/>
        <w:spacing w:before="200" w:line-rule="auto"/>
        <w:ind w:firstLine="540"/>
        <w:jc w:val="both"/>
      </w:pPr>
      <w:r>
        <w:rPr>
          <w:sz w:val="20"/>
        </w:rPr>
        <w:t xml:space="preserve">ПГП - подпрограмма государственной программы;</w:t>
      </w:r>
    </w:p>
    <w:p>
      <w:pPr>
        <w:pStyle w:val="0"/>
        <w:spacing w:before="200" w:line-rule="auto"/>
        <w:ind w:firstLine="540"/>
        <w:jc w:val="both"/>
      </w:pPr>
      <w:r>
        <w:rPr>
          <w:sz w:val="20"/>
        </w:rPr>
        <w:t xml:space="preserve">ОМ/П - основное мероприятие/проект;</w:t>
      </w:r>
    </w:p>
    <w:p>
      <w:pPr>
        <w:pStyle w:val="0"/>
        <w:spacing w:before="200" w:line-rule="auto"/>
        <w:ind w:firstLine="540"/>
        <w:jc w:val="both"/>
      </w:pPr>
      <w:r>
        <w:rPr>
          <w:sz w:val="20"/>
        </w:rPr>
        <w:t xml:space="preserve">ФБ - федеральный бюджет;</w:t>
      </w:r>
    </w:p>
    <w:p>
      <w:pPr>
        <w:pStyle w:val="0"/>
        <w:spacing w:before="200" w:line-rule="auto"/>
        <w:ind w:firstLine="540"/>
        <w:jc w:val="both"/>
      </w:pPr>
      <w:r>
        <w:rPr>
          <w:sz w:val="20"/>
        </w:rPr>
        <w:t xml:space="preserve">ОБ - окружной бюджет;</w:t>
      </w:r>
    </w:p>
    <w:p>
      <w:pPr>
        <w:pStyle w:val="0"/>
        <w:spacing w:before="200" w:line-rule="auto"/>
        <w:ind w:firstLine="540"/>
        <w:jc w:val="both"/>
      </w:pPr>
      <w:r>
        <w:rPr>
          <w:sz w:val="20"/>
        </w:rPr>
        <w:t xml:space="preserve">МБ - местные бюджеты;</w:t>
      </w:r>
    </w:p>
    <w:p>
      <w:pPr>
        <w:pStyle w:val="0"/>
        <w:spacing w:before="200" w:line-rule="auto"/>
        <w:ind w:firstLine="540"/>
        <w:jc w:val="both"/>
      </w:pPr>
      <w:r>
        <w:rPr>
          <w:sz w:val="20"/>
        </w:rPr>
        <w:t xml:space="preserve">ИИ - иные источники (внебюджетные средства).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13</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pStyle w:val="0"/>
        <w:jc w:val="both"/>
      </w:pPr>
      <w:r>
        <w:rPr>
          <w:sz w:val="20"/>
        </w:rPr>
      </w:r>
    </w:p>
    <w:p>
      <w:pPr>
        <w:pStyle w:val="0"/>
        <w:jc w:val="center"/>
      </w:pPr>
      <w:r>
        <w:rPr>
          <w:sz w:val="20"/>
        </w:rPr>
        <w:t xml:space="preserve">Сведения</w:t>
      </w:r>
    </w:p>
    <w:p>
      <w:pPr>
        <w:pStyle w:val="0"/>
        <w:jc w:val="center"/>
      </w:pPr>
      <w:r>
        <w:rPr>
          <w:sz w:val="20"/>
        </w:rPr>
        <w:t xml:space="preserve">о выполнении сводных показателей государственных заданий</w:t>
      </w:r>
    </w:p>
    <w:p>
      <w:pPr>
        <w:pStyle w:val="0"/>
        <w:jc w:val="center"/>
      </w:pPr>
      <w:r>
        <w:rPr>
          <w:sz w:val="20"/>
        </w:rPr>
        <w:t xml:space="preserve">на оказание государственных услуг (выполнение работ)</w:t>
      </w:r>
    </w:p>
    <w:p>
      <w:pPr>
        <w:pStyle w:val="0"/>
        <w:jc w:val="center"/>
      </w:pPr>
      <w:r>
        <w:rPr>
          <w:sz w:val="20"/>
        </w:rPr>
        <w:t xml:space="preserve">государственными учреждениями Ненецкого автономного округа</w:t>
      </w:r>
    </w:p>
    <w:p>
      <w:pPr>
        <w:pStyle w:val="0"/>
        <w:jc w:val="center"/>
      </w:pPr>
      <w:r>
        <w:rPr>
          <w:sz w:val="20"/>
        </w:rPr>
        <w:t xml:space="preserve">по государственной программе Ненецкого автономного округа</w:t>
      </w:r>
    </w:p>
    <w:p>
      <w:pPr>
        <w:pStyle w:val="0"/>
        <w:jc w:val="center"/>
      </w:pPr>
      <w:r>
        <w:rPr>
          <w:sz w:val="20"/>
        </w:rPr>
        <w:t xml:space="preserve">"________________________________________________"</w:t>
      </w:r>
    </w:p>
    <w:p>
      <w:pPr>
        <w:pStyle w:val="0"/>
        <w:jc w:val="center"/>
      </w:pPr>
      <w:r>
        <w:rPr>
          <w:sz w:val="20"/>
        </w:rPr>
        <w:t xml:space="preserve">(указать наименование государственной программы)</w:t>
      </w:r>
    </w:p>
    <w:p>
      <w:pPr>
        <w:pStyle w:val="0"/>
        <w:jc w:val="center"/>
      </w:pPr>
      <w:r>
        <w:rPr>
          <w:sz w:val="20"/>
        </w:rPr>
        <w:t xml:space="preserve">за 20 __ год</w:t>
      </w:r>
    </w:p>
    <w:p>
      <w:pPr>
        <w:pStyle w:val="0"/>
        <w:jc w:val="both"/>
      </w:pPr>
      <w:r>
        <w:rPr>
          <w:sz w:val="20"/>
        </w:rPr>
      </w:r>
    </w:p>
    <w:p>
      <w:pPr>
        <w:pStyle w:val="0"/>
        <w:ind w:firstLine="540"/>
        <w:jc w:val="both"/>
      </w:pPr>
      <w:r>
        <w:rPr>
          <w:sz w:val="20"/>
        </w:rPr>
        <w:t xml:space="preserve">Утратили силу. - </w:t>
      </w:r>
      <w:hyperlink w:history="0" r:id="rId238" w:tooltip="Постановление администрации НАО от 02.04.2018 N 69-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02.04.2018 N 69-п.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14</w:t>
      </w:r>
    </w:p>
    <w:p>
      <w:pPr>
        <w:pStyle w:val="0"/>
        <w:jc w:val="right"/>
      </w:pPr>
      <w:r>
        <w:rPr>
          <w:sz w:val="20"/>
        </w:rPr>
        <w:t xml:space="preserve">к Порядку разработки, реализации</w:t>
      </w:r>
    </w:p>
    <w:p>
      <w:pPr>
        <w:pStyle w:val="0"/>
        <w:jc w:val="right"/>
      </w:pPr>
      <w:r>
        <w:rPr>
          <w:sz w:val="20"/>
        </w:rPr>
        <w:t xml:space="preserve">и оценки эффективности государственных</w:t>
      </w:r>
    </w:p>
    <w:p>
      <w:pPr>
        <w:pStyle w:val="0"/>
        <w:jc w:val="right"/>
      </w:pPr>
      <w:r>
        <w:rPr>
          <w:sz w:val="20"/>
        </w:rPr>
        <w:t xml:space="preserve">программ Ненецкого автономного</w:t>
      </w:r>
    </w:p>
    <w:p>
      <w:pPr>
        <w:pStyle w:val="0"/>
        <w:jc w:val="right"/>
      </w:pPr>
      <w:r>
        <w:rPr>
          <w:sz w:val="20"/>
        </w:rPr>
        <w:t xml:space="preserve">округа, утвержденному</w:t>
      </w:r>
    </w:p>
    <w:p>
      <w:pPr>
        <w:pStyle w:val="0"/>
        <w:jc w:val="right"/>
      </w:pPr>
      <w:r>
        <w:rPr>
          <w:sz w:val="20"/>
        </w:rPr>
        <w:t xml:space="preserve">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pStyle w:val="0"/>
        <w:jc w:val="both"/>
      </w:pPr>
      <w:r>
        <w:rPr>
          <w:sz w:val="20"/>
        </w:rPr>
      </w:r>
    </w:p>
    <w:p>
      <w:pPr>
        <w:pStyle w:val="0"/>
        <w:jc w:val="center"/>
      </w:pPr>
      <w:r>
        <w:rPr>
          <w:sz w:val="20"/>
        </w:rPr>
        <w:t xml:space="preserve">Оценка</w:t>
      </w:r>
    </w:p>
    <w:p>
      <w:pPr>
        <w:pStyle w:val="0"/>
        <w:jc w:val="center"/>
      </w:pPr>
      <w:r>
        <w:rPr>
          <w:sz w:val="20"/>
        </w:rPr>
        <w:t xml:space="preserve">выполнения мероприятий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 за _________ 20__ г.</w:t>
      </w:r>
    </w:p>
    <w:p>
      <w:pPr>
        <w:pStyle w:val="0"/>
        <w:jc w:val="center"/>
      </w:pPr>
      <w:r>
        <w:rPr>
          <w:sz w:val="20"/>
        </w:rPr>
        <w:t xml:space="preserve">(наименование государственной программы)</w:t>
      </w:r>
    </w:p>
    <w:p>
      <w:pPr>
        <w:pStyle w:val="0"/>
        <w:jc w:val="both"/>
      </w:pPr>
      <w:r>
        <w:rPr>
          <w:sz w:val="20"/>
        </w:rPr>
      </w:r>
    </w:p>
    <w:p>
      <w:pPr>
        <w:pStyle w:val="0"/>
        <w:ind w:firstLine="540"/>
        <w:jc w:val="both"/>
      </w:pPr>
      <w:r>
        <w:rPr>
          <w:sz w:val="20"/>
        </w:rPr>
        <w:t xml:space="preserve">Утратила силу. - </w:t>
      </w:r>
      <w:hyperlink w:history="0" r:id="rId239" w:tooltip="Постановление администрации НАО от 12.05.2017 N 152-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Постановление</w:t>
        </w:r>
      </w:hyperlink>
      <w:r>
        <w:rPr>
          <w:sz w:val="20"/>
        </w:rPr>
        <w:t xml:space="preserve"> администрации НАО от 12.05.2017 N 152-п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15</w:t>
      </w:r>
    </w:p>
    <w:p>
      <w:pPr>
        <w:pStyle w:val="0"/>
        <w:jc w:val="right"/>
      </w:pPr>
      <w:r>
        <w:rPr>
          <w:sz w:val="20"/>
        </w:rPr>
        <w:t xml:space="preserve">к Порядку разработки, реализации и оценки</w:t>
      </w:r>
    </w:p>
    <w:p>
      <w:pPr>
        <w:pStyle w:val="0"/>
        <w:jc w:val="right"/>
      </w:pPr>
      <w:r>
        <w:rPr>
          <w:sz w:val="20"/>
        </w:rPr>
        <w:t xml:space="preserve">эффективности государственных</w:t>
      </w:r>
    </w:p>
    <w:p>
      <w:pPr>
        <w:pStyle w:val="0"/>
        <w:jc w:val="right"/>
      </w:pPr>
      <w:r>
        <w:rPr>
          <w:sz w:val="20"/>
        </w:rPr>
        <w:t xml:space="preserve">программ Ненецкого автономного округа,</w:t>
      </w:r>
    </w:p>
    <w:p>
      <w:pPr>
        <w:pStyle w:val="0"/>
        <w:jc w:val="right"/>
      </w:pPr>
      <w:r>
        <w:rPr>
          <w:sz w:val="20"/>
        </w:rPr>
        <w:t xml:space="preserve">утвержденному постановлением Администрации</w:t>
      </w:r>
    </w:p>
    <w:p>
      <w:pPr>
        <w:pStyle w:val="0"/>
        <w:jc w:val="right"/>
      </w:pPr>
      <w:r>
        <w:rPr>
          <w:sz w:val="20"/>
        </w:rPr>
        <w:t xml:space="preserve">Ненецкого автономного округа</w:t>
      </w:r>
    </w:p>
    <w:p>
      <w:pPr>
        <w:pStyle w:val="0"/>
        <w:jc w:val="right"/>
      </w:pPr>
      <w:r>
        <w:rPr>
          <w:sz w:val="20"/>
        </w:rPr>
        <w:t xml:space="preserve">от 23.07.2014 N 267-п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0" w:tooltip="Постановление администрации НАО от 25.03.2019 N 77-п &quot;О внесении изменений в Порядок разработки, реализации и оценки эффективности государственных программ Ненецкого автономного округа&quot; {КонсультантПлюс}">
              <w:r>
                <w:rPr>
                  <w:sz w:val="20"/>
                  <w:color w:val="0000ff"/>
                </w:rPr>
                <w:t xml:space="preserve">постановления</w:t>
              </w:r>
            </w:hyperlink>
            <w:r>
              <w:rPr>
                <w:sz w:val="20"/>
                <w:color w:val="392c69"/>
              </w:rPr>
              <w:t xml:space="preserve"> администрации НАО от 25.03.2019 N 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69" w:name="P2569"/>
    <w:bookmarkEnd w:id="2569"/>
    <w:p>
      <w:pPr>
        <w:pStyle w:val="0"/>
        <w:jc w:val="center"/>
      </w:pPr>
      <w:r>
        <w:rPr>
          <w:sz w:val="20"/>
        </w:rPr>
        <w:t xml:space="preserve">Сведения</w:t>
      </w:r>
    </w:p>
    <w:p>
      <w:pPr>
        <w:pStyle w:val="0"/>
        <w:jc w:val="center"/>
      </w:pPr>
      <w:r>
        <w:rPr>
          <w:sz w:val="20"/>
        </w:rPr>
        <w:t xml:space="preserve">о степени выполнения отдельных мероприятий, региональных</w:t>
      </w:r>
    </w:p>
    <w:p>
      <w:pPr>
        <w:pStyle w:val="0"/>
        <w:jc w:val="center"/>
      </w:pPr>
      <w:r>
        <w:rPr>
          <w:sz w:val="20"/>
        </w:rPr>
        <w:t xml:space="preserve">проектов и основных мероприятий государственной программы</w:t>
      </w:r>
    </w:p>
    <w:p>
      <w:pPr>
        <w:pStyle w:val="0"/>
        <w:jc w:val="center"/>
      </w:pPr>
      <w:r>
        <w:rPr>
          <w:sz w:val="20"/>
        </w:rPr>
        <w:t xml:space="preserve">Ненецкого автономного округа</w:t>
      </w:r>
    </w:p>
    <w:p>
      <w:pPr>
        <w:pStyle w:val="0"/>
        <w:jc w:val="center"/>
      </w:pPr>
      <w:r>
        <w:rPr>
          <w:sz w:val="20"/>
        </w:rPr>
        <w:t xml:space="preserve">"_____________________________________________"</w:t>
      </w:r>
    </w:p>
    <w:p>
      <w:pPr>
        <w:pStyle w:val="0"/>
        <w:jc w:val="center"/>
      </w:pPr>
      <w:r>
        <w:rPr>
          <w:sz w:val="20"/>
        </w:rPr>
        <w:t xml:space="preserve">(указать наименование государственной программы)</w:t>
      </w:r>
    </w:p>
    <w:p>
      <w:pPr>
        <w:pStyle w:val="0"/>
        <w:jc w:val="center"/>
      </w:pPr>
      <w:r>
        <w:rPr>
          <w:sz w:val="20"/>
        </w:rPr>
        <w:t xml:space="preserve">за 20 _______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964"/>
        <w:gridCol w:w="850"/>
        <w:gridCol w:w="964"/>
        <w:gridCol w:w="794"/>
        <w:gridCol w:w="2154"/>
        <w:gridCol w:w="2041"/>
        <w:gridCol w:w="1474"/>
      </w:tblGrid>
      <w:tr>
        <w:tc>
          <w:tcPr>
            <w:tcW w:w="567"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Наименование отдельного мероприятия, регионального проекта, подпрограммы, основного мероприятия</w:t>
            </w:r>
          </w:p>
        </w:tc>
        <w:tc>
          <w:tcPr>
            <w:gridSpan w:val="2"/>
            <w:tcW w:w="1814" w:type="dxa"/>
          </w:tcPr>
          <w:p>
            <w:pPr>
              <w:pStyle w:val="0"/>
              <w:jc w:val="center"/>
            </w:pPr>
            <w:r>
              <w:rPr>
                <w:sz w:val="20"/>
              </w:rPr>
              <w:t xml:space="preserve">План </w:t>
            </w:r>
            <w:hyperlink w:history="0" w:anchor="P2653" w:tooltip="&lt;1&gt; Указывается дата начала и окончания выполнения мероприятия в отчетном периоде (месяц, год).">
              <w:r>
                <w:rPr>
                  <w:sz w:val="20"/>
                  <w:color w:val="0000ff"/>
                </w:rPr>
                <w:t xml:space="preserve">&lt;1&gt;</w:t>
              </w:r>
            </w:hyperlink>
          </w:p>
        </w:tc>
        <w:tc>
          <w:tcPr>
            <w:gridSpan w:val="2"/>
            <w:tcW w:w="1758" w:type="dxa"/>
          </w:tcPr>
          <w:p>
            <w:pPr>
              <w:pStyle w:val="0"/>
              <w:jc w:val="center"/>
            </w:pPr>
            <w:r>
              <w:rPr>
                <w:sz w:val="20"/>
              </w:rPr>
              <w:t xml:space="preserve">Факт </w:t>
            </w:r>
            <w:hyperlink w:history="0" w:anchor="P2653" w:tooltip="&lt;1&gt; Указывается дата начала и окончания выполнения мероприятия в отчетном периоде (месяц, год).">
              <w:r>
                <w:rPr>
                  <w:sz w:val="20"/>
                  <w:color w:val="0000ff"/>
                </w:rPr>
                <w:t xml:space="preserve">&lt;1&gt;</w:t>
              </w:r>
            </w:hyperlink>
          </w:p>
        </w:tc>
        <w:tc>
          <w:tcPr>
            <w:tcW w:w="2154" w:type="dxa"/>
            <w:vMerge w:val="restart"/>
          </w:tcPr>
          <w:p>
            <w:pPr>
              <w:pStyle w:val="0"/>
              <w:jc w:val="center"/>
            </w:pPr>
            <w:r>
              <w:rPr>
                <w:sz w:val="20"/>
              </w:rPr>
              <w:t xml:space="preserve">Оценка соблюдения сроков реализации мероприятия (СС</w:t>
            </w:r>
            <w:r>
              <w:rPr>
                <w:sz w:val="20"/>
                <w:vertAlign w:val="subscript"/>
              </w:rPr>
              <w:t xml:space="preserve">м</w:t>
            </w:r>
            <w:r>
              <w:rPr>
                <w:sz w:val="20"/>
              </w:rPr>
              <w:t xml:space="preserve">) (если мероприятие исполнено в рамках планового срока, то указывается 1, если за пределами планового срока, то 0)</w:t>
            </w:r>
          </w:p>
        </w:tc>
        <w:tc>
          <w:tcPr>
            <w:tcW w:w="2041" w:type="dxa"/>
            <w:vMerge w:val="restart"/>
          </w:tcPr>
          <w:p>
            <w:pPr>
              <w:pStyle w:val="0"/>
              <w:jc w:val="center"/>
            </w:pPr>
            <w:r>
              <w:rPr>
                <w:sz w:val="20"/>
              </w:rPr>
              <w:t xml:space="preserve">Оценка степени достижения ЦП (СД</w:t>
            </w:r>
            <w:r>
              <w:rPr>
                <w:sz w:val="20"/>
                <w:vertAlign w:val="subscript"/>
              </w:rPr>
              <w:t xml:space="preserve">цп</w:t>
            </w:r>
            <w:r>
              <w:rPr>
                <w:sz w:val="20"/>
              </w:rPr>
              <w:t xml:space="preserve">), для достижения значений которого реализуется мероприятие </w:t>
            </w:r>
            <w:hyperlink w:history="0" w:anchor="P2654" w:tooltip="&lt;2&gt; Оценка степени достижения целевого показателя (СДцп), для достижения значений которого реализуется мероприятие (указывается в соответствии с графой 8 Приложения 11 к настоящему Порядку).">
              <w:r>
                <w:rPr>
                  <w:sz w:val="20"/>
                  <w:color w:val="0000ff"/>
                </w:rPr>
                <w:t xml:space="preserve">&lt;2&gt;</w:t>
              </w:r>
            </w:hyperlink>
            <w:r>
              <w:rPr>
                <w:sz w:val="20"/>
              </w:rPr>
              <w:t xml:space="preserve"> (при наличии нескольких ЦП рассчитывается как среднее арифметическое значение)</w:t>
            </w:r>
          </w:p>
        </w:tc>
        <w:tc>
          <w:tcPr>
            <w:tcW w:w="1474" w:type="dxa"/>
            <w:vMerge w:val="restart"/>
          </w:tcPr>
          <w:p>
            <w:pPr>
              <w:pStyle w:val="0"/>
              <w:jc w:val="center"/>
            </w:pPr>
            <w:r>
              <w:rPr>
                <w:sz w:val="20"/>
              </w:rPr>
              <w:t xml:space="preserve">Степень выполнения мероприятия </w:t>
            </w:r>
            <w:hyperlink w:history="0" w:anchor="P2655" w:tooltip="&lt;3&gt; Степень выполнения мероприятия рассчитывается по формуле: СВм = 0,5 x ССм + 0,5 x СДцп.">
              <w:r>
                <w:rPr>
                  <w:sz w:val="20"/>
                  <w:color w:val="0000ff"/>
                </w:rPr>
                <w:t xml:space="preserve">&lt;3&gt;</w:t>
              </w:r>
            </w:hyperlink>
            <w:r>
              <w:rPr>
                <w:sz w:val="20"/>
              </w:rPr>
              <w:t xml:space="preserve">, (СВ</w:t>
            </w:r>
            <w:r>
              <w:rPr>
                <w:sz w:val="20"/>
                <w:vertAlign w:val="subscript"/>
              </w:rPr>
              <w:t xml:space="preserve">м</w:t>
            </w:r>
            <w:r>
              <w:rPr>
                <w:sz w:val="20"/>
              </w:rPr>
              <w:t xml:space="preserve">) (0,5 x гр. 7 + 0,5 x гр. 8)</w:t>
            </w:r>
          </w:p>
        </w:tc>
      </w:tr>
      <w:tr>
        <w:tc>
          <w:tcPr>
            <w:vMerge w:val="continue"/>
          </w:tcPr>
          <w:p/>
        </w:tc>
        <w:tc>
          <w:tcPr>
            <w:vMerge w:val="continue"/>
          </w:tcPr>
          <w:p/>
        </w:tc>
        <w:tc>
          <w:tcPr>
            <w:tcW w:w="964" w:type="dxa"/>
          </w:tcPr>
          <w:p>
            <w:pPr>
              <w:pStyle w:val="0"/>
              <w:jc w:val="center"/>
            </w:pPr>
            <w:r>
              <w:rPr>
                <w:sz w:val="20"/>
              </w:rPr>
              <w:t xml:space="preserve">начало реализации</w:t>
            </w:r>
          </w:p>
        </w:tc>
        <w:tc>
          <w:tcPr>
            <w:tcW w:w="850" w:type="dxa"/>
          </w:tcPr>
          <w:p>
            <w:pPr>
              <w:pStyle w:val="0"/>
              <w:jc w:val="center"/>
            </w:pPr>
            <w:r>
              <w:rPr>
                <w:sz w:val="20"/>
              </w:rPr>
              <w:t xml:space="preserve">окончание реализации</w:t>
            </w:r>
          </w:p>
        </w:tc>
        <w:tc>
          <w:tcPr>
            <w:tcW w:w="964" w:type="dxa"/>
          </w:tcPr>
          <w:p>
            <w:pPr>
              <w:pStyle w:val="0"/>
              <w:jc w:val="center"/>
            </w:pPr>
            <w:r>
              <w:rPr>
                <w:sz w:val="20"/>
              </w:rPr>
              <w:t xml:space="preserve">начало реализации</w:t>
            </w:r>
          </w:p>
        </w:tc>
        <w:tc>
          <w:tcPr>
            <w:tcW w:w="794" w:type="dxa"/>
          </w:tcPr>
          <w:p>
            <w:pPr>
              <w:pStyle w:val="0"/>
              <w:jc w:val="center"/>
            </w:pPr>
            <w:r>
              <w:rPr>
                <w:sz w:val="20"/>
              </w:rPr>
              <w:t xml:space="preserve">окончание реализации</w:t>
            </w: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tcW w:w="2268" w:type="dxa"/>
          </w:tcPr>
          <w:p>
            <w:pPr>
              <w:pStyle w:val="0"/>
              <w:jc w:val="center"/>
            </w:pPr>
            <w:r>
              <w:rPr>
                <w:sz w:val="20"/>
              </w:rPr>
              <w:t xml:space="preserve">2</w:t>
            </w:r>
          </w:p>
        </w:tc>
        <w:tc>
          <w:tcPr>
            <w:tcW w:w="964" w:type="dxa"/>
          </w:tcPr>
          <w:p>
            <w:pPr>
              <w:pStyle w:val="0"/>
              <w:jc w:val="center"/>
            </w:pPr>
            <w:r>
              <w:rPr>
                <w:sz w:val="20"/>
              </w:rPr>
              <w:t xml:space="preserve">3</w:t>
            </w:r>
          </w:p>
        </w:tc>
        <w:tc>
          <w:tcPr>
            <w:tcW w:w="850" w:type="dxa"/>
          </w:tcPr>
          <w:p>
            <w:pPr>
              <w:pStyle w:val="0"/>
              <w:jc w:val="center"/>
            </w:pPr>
            <w:r>
              <w:rPr>
                <w:sz w:val="20"/>
              </w:rPr>
              <w:t xml:space="preserve">4</w:t>
            </w:r>
          </w:p>
        </w:tc>
        <w:tc>
          <w:tcPr>
            <w:tcW w:w="964" w:type="dxa"/>
          </w:tcPr>
          <w:p>
            <w:pPr>
              <w:pStyle w:val="0"/>
              <w:jc w:val="center"/>
            </w:pPr>
            <w:r>
              <w:rPr>
                <w:sz w:val="20"/>
              </w:rPr>
              <w:t xml:space="preserve">5</w:t>
            </w:r>
          </w:p>
        </w:tc>
        <w:tc>
          <w:tcPr>
            <w:tcW w:w="794" w:type="dxa"/>
          </w:tcPr>
          <w:p>
            <w:pPr>
              <w:pStyle w:val="0"/>
              <w:jc w:val="center"/>
            </w:pPr>
            <w:r>
              <w:rPr>
                <w:sz w:val="20"/>
              </w:rPr>
              <w:t xml:space="preserve">6</w:t>
            </w:r>
          </w:p>
        </w:tc>
        <w:tc>
          <w:tcPr>
            <w:tcW w:w="2154" w:type="dxa"/>
          </w:tcPr>
          <w:p>
            <w:pPr>
              <w:pStyle w:val="0"/>
              <w:jc w:val="center"/>
            </w:pPr>
            <w:r>
              <w:rPr>
                <w:sz w:val="20"/>
              </w:rPr>
              <w:t xml:space="preserve">7</w:t>
            </w:r>
          </w:p>
        </w:tc>
        <w:tc>
          <w:tcPr>
            <w:tcW w:w="2041" w:type="dxa"/>
          </w:tcPr>
          <w:p>
            <w:pPr>
              <w:pStyle w:val="0"/>
              <w:jc w:val="center"/>
            </w:pPr>
            <w:r>
              <w:rPr>
                <w:sz w:val="20"/>
              </w:rPr>
              <w:t xml:space="preserve">8</w:t>
            </w:r>
          </w:p>
        </w:tc>
        <w:tc>
          <w:tcPr>
            <w:tcW w:w="1474" w:type="dxa"/>
          </w:tcPr>
          <w:p>
            <w:pPr>
              <w:pStyle w:val="0"/>
              <w:jc w:val="center"/>
            </w:pPr>
            <w:r>
              <w:rPr>
                <w:sz w:val="20"/>
              </w:rPr>
              <w:t xml:space="preserve">9</w:t>
            </w:r>
          </w:p>
        </w:tc>
      </w:tr>
      <w:tr>
        <w:tc>
          <w:tcPr>
            <w:tcW w:w="567" w:type="dxa"/>
          </w:tcPr>
          <w:p>
            <w:pPr>
              <w:pStyle w:val="0"/>
              <w:jc w:val="center"/>
            </w:pPr>
            <w:r>
              <w:rPr>
                <w:sz w:val="20"/>
              </w:rPr>
              <w:t xml:space="preserve">1</w:t>
            </w:r>
          </w:p>
        </w:tc>
        <w:tc>
          <w:tcPr>
            <w:tcW w:w="2268" w:type="dxa"/>
          </w:tcPr>
          <w:p>
            <w:pPr>
              <w:pStyle w:val="0"/>
            </w:pPr>
            <w:r>
              <w:rPr>
                <w:sz w:val="20"/>
              </w:rPr>
              <w:t xml:space="preserve">Отдельное мероприятие</w:t>
            </w:r>
          </w:p>
        </w:tc>
        <w:tc>
          <w:tcPr>
            <w:tcW w:w="96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2154" w:type="dxa"/>
          </w:tcPr>
          <w:p>
            <w:pPr>
              <w:pStyle w:val="0"/>
            </w:pPr>
            <w:r>
              <w:rPr>
                <w:sz w:val="20"/>
              </w:rPr>
            </w:r>
          </w:p>
        </w:tc>
        <w:tc>
          <w:tcPr>
            <w:tcW w:w="2041" w:type="dxa"/>
          </w:tcPr>
          <w:p>
            <w:pPr>
              <w:pStyle w:val="0"/>
            </w:pPr>
            <w:r>
              <w:rPr>
                <w:sz w:val="20"/>
              </w:rPr>
            </w:r>
          </w:p>
        </w:tc>
        <w:tc>
          <w:tcPr>
            <w:tcW w:w="1474" w:type="dxa"/>
          </w:tcPr>
          <w:p>
            <w:pPr>
              <w:pStyle w:val="0"/>
            </w:pPr>
            <w:r>
              <w:rPr>
                <w:sz w:val="20"/>
              </w:rPr>
            </w:r>
          </w:p>
        </w:tc>
      </w:tr>
      <w:tr>
        <w:tc>
          <w:tcPr>
            <w:tcW w:w="567" w:type="dxa"/>
          </w:tcPr>
          <w:p>
            <w:pPr>
              <w:pStyle w:val="0"/>
              <w:jc w:val="center"/>
            </w:pPr>
            <w:r>
              <w:rPr>
                <w:sz w:val="20"/>
              </w:rPr>
              <w:t xml:space="preserve">2</w:t>
            </w:r>
          </w:p>
        </w:tc>
        <w:tc>
          <w:tcPr>
            <w:tcW w:w="2268" w:type="dxa"/>
          </w:tcPr>
          <w:p>
            <w:pPr>
              <w:pStyle w:val="0"/>
            </w:pPr>
            <w:r>
              <w:rPr>
                <w:sz w:val="20"/>
              </w:rPr>
              <w:t xml:space="preserve">Региональный проект</w:t>
            </w:r>
          </w:p>
        </w:tc>
        <w:tc>
          <w:tcPr>
            <w:tcW w:w="96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2154" w:type="dxa"/>
          </w:tcPr>
          <w:p>
            <w:pPr>
              <w:pStyle w:val="0"/>
            </w:pPr>
            <w:r>
              <w:rPr>
                <w:sz w:val="20"/>
              </w:rPr>
            </w:r>
          </w:p>
        </w:tc>
        <w:tc>
          <w:tcPr>
            <w:tcW w:w="2041" w:type="dxa"/>
          </w:tcPr>
          <w:p>
            <w:pPr>
              <w:pStyle w:val="0"/>
            </w:pPr>
            <w:r>
              <w:rPr>
                <w:sz w:val="20"/>
              </w:rPr>
            </w:r>
          </w:p>
        </w:tc>
        <w:tc>
          <w:tcPr>
            <w:tcW w:w="1474" w:type="dxa"/>
          </w:tcPr>
          <w:p>
            <w:pPr>
              <w:pStyle w:val="0"/>
            </w:pPr>
            <w:r>
              <w:rPr>
                <w:sz w:val="20"/>
              </w:rPr>
            </w:r>
          </w:p>
        </w:tc>
      </w:tr>
      <w:tr>
        <w:tc>
          <w:tcPr>
            <w:tcW w:w="567" w:type="dxa"/>
          </w:tcPr>
          <w:p>
            <w:pPr>
              <w:pStyle w:val="0"/>
              <w:jc w:val="center"/>
            </w:pPr>
            <w:r>
              <w:rPr>
                <w:sz w:val="20"/>
              </w:rPr>
              <w:t xml:space="preserve">3</w:t>
            </w:r>
          </w:p>
        </w:tc>
        <w:tc>
          <w:tcPr>
            <w:tcW w:w="2268" w:type="dxa"/>
          </w:tcPr>
          <w:p>
            <w:pPr>
              <w:pStyle w:val="0"/>
            </w:pPr>
            <w:r>
              <w:rPr>
                <w:sz w:val="20"/>
              </w:rPr>
              <w:t xml:space="preserve">Подпрограмма</w:t>
            </w:r>
          </w:p>
        </w:tc>
        <w:tc>
          <w:tcPr>
            <w:tcW w:w="964" w:type="dxa"/>
          </w:tcPr>
          <w:p>
            <w:pPr>
              <w:pStyle w:val="0"/>
              <w:jc w:val="center"/>
            </w:pPr>
            <w:r>
              <w:rPr>
                <w:sz w:val="20"/>
              </w:rPr>
              <w:t xml:space="preserve">х</w:t>
            </w:r>
          </w:p>
        </w:tc>
        <w:tc>
          <w:tcPr>
            <w:tcW w:w="850" w:type="dxa"/>
          </w:tcPr>
          <w:p>
            <w:pPr>
              <w:pStyle w:val="0"/>
              <w:jc w:val="center"/>
            </w:pPr>
            <w:r>
              <w:rPr>
                <w:sz w:val="20"/>
              </w:rPr>
              <w:t xml:space="preserve">х</w:t>
            </w:r>
          </w:p>
        </w:tc>
        <w:tc>
          <w:tcPr>
            <w:tcW w:w="964" w:type="dxa"/>
          </w:tcPr>
          <w:p>
            <w:pPr>
              <w:pStyle w:val="0"/>
              <w:jc w:val="center"/>
            </w:pPr>
            <w:r>
              <w:rPr>
                <w:sz w:val="20"/>
              </w:rPr>
              <w:t xml:space="preserve">х</w:t>
            </w:r>
          </w:p>
        </w:tc>
        <w:tc>
          <w:tcPr>
            <w:tcW w:w="794" w:type="dxa"/>
          </w:tcPr>
          <w:p>
            <w:pPr>
              <w:pStyle w:val="0"/>
              <w:jc w:val="center"/>
            </w:pPr>
            <w:r>
              <w:rPr>
                <w:sz w:val="20"/>
              </w:rPr>
              <w:t xml:space="preserve">х</w:t>
            </w:r>
          </w:p>
        </w:tc>
        <w:tc>
          <w:tcPr>
            <w:tcW w:w="2154" w:type="dxa"/>
          </w:tcPr>
          <w:p>
            <w:pPr>
              <w:pStyle w:val="0"/>
            </w:pPr>
            <w:r>
              <w:rPr>
                <w:sz w:val="20"/>
              </w:rPr>
            </w:r>
          </w:p>
        </w:tc>
        <w:tc>
          <w:tcPr>
            <w:tcW w:w="2041" w:type="dxa"/>
          </w:tcPr>
          <w:p>
            <w:pPr>
              <w:pStyle w:val="0"/>
            </w:pPr>
            <w:r>
              <w:rPr>
                <w:sz w:val="20"/>
              </w:rPr>
            </w:r>
          </w:p>
        </w:tc>
        <w:tc>
          <w:tcPr>
            <w:tcW w:w="1474" w:type="dxa"/>
          </w:tcPr>
          <w:p>
            <w:pPr>
              <w:pStyle w:val="0"/>
              <w:jc w:val="center"/>
            </w:pPr>
            <w:r>
              <w:rPr>
                <w:sz w:val="20"/>
              </w:rPr>
              <w:t xml:space="preserve">х</w:t>
            </w:r>
          </w:p>
        </w:tc>
      </w:tr>
      <w:tr>
        <w:tc>
          <w:tcPr>
            <w:tcW w:w="567" w:type="dxa"/>
          </w:tcPr>
          <w:p>
            <w:pPr>
              <w:pStyle w:val="0"/>
              <w:jc w:val="center"/>
            </w:pPr>
            <w:r>
              <w:rPr>
                <w:sz w:val="20"/>
              </w:rPr>
              <w:t xml:space="preserve">3.1</w:t>
            </w:r>
          </w:p>
        </w:tc>
        <w:tc>
          <w:tcPr>
            <w:tcW w:w="2268" w:type="dxa"/>
          </w:tcPr>
          <w:p>
            <w:pPr>
              <w:pStyle w:val="0"/>
            </w:pPr>
            <w:r>
              <w:rPr>
                <w:sz w:val="20"/>
              </w:rPr>
              <w:t xml:space="preserve">Региональный проект</w:t>
            </w:r>
          </w:p>
        </w:tc>
        <w:tc>
          <w:tcPr>
            <w:tcW w:w="96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2154" w:type="dxa"/>
          </w:tcPr>
          <w:p>
            <w:pPr>
              <w:pStyle w:val="0"/>
            </w:pPr>
            <w:r>
              <w:rPr>
                <w:sz w:val="20"/>
              </w:rPr>
            </w:r>
          </w:p>
        </w:tc>
        <w:tc>
          <w:tcPr>
            <w:tcW w:w="2041" w:type="dxa"/>
          </w:tcPr>
          <w:p>
            <w:pPr>
              <w:pStyle w:val="0"/>
            </w:pPr>
            <w:r>
              <w:rPr>
                <w:sz w:val="20"/>
              </w:rPr>
            </w:r>
          </w:p>
        </w:tc>
        <w:tc>
          <w:tcPr>
            <w:tcW w:w="1474" w:type="dxa"/>
          </w:tcPr>
          <w:p>
            <w:pPr>
              <w:pStyle w:val="0"/>
            </w:pPr>
            <w:r>
              <w:rPr>
                <w:sz w:val="20"/>
              </w:rPr>
            </w:r>
          </w:p>
        </w:tc>
      </w:tr>
      <w:tr>
        <w:tc>
          <w:tcPr>
            <w:tcW w:w="567" w:type="dxa"/>
          </w:tcPr>
          <w:p>
            <w:pPr>
              <w:pStyle w:val="0"/>
              <w:jc w:val="center"/>
            </w:pPr>
            <w:r>
              <w:rPr>
                <w:sz w:val="20"/>
              </w:rPr>
              <w:t xml:space="preserve">3.2</w:t>
            </w:r>
          </w:p>
        </w:tc>
        <w:tc>
          <w:tcPr>
            <w:tcW w:w="2268" w:type="dxa"/>
          </w:tcPr>
          <w:p>
            <w:pPr>
              <w:pStyle w:val="0"/>
            </w:pPr>
            <w:r>
              <w:rPr>
                <w:sz w:val="20"/>
              </w:rPr>
              <w:t xml:space="preserve">Основное мероприятие</w:t>
            </w:r>
          </w:p>
        </w:tc>
        <w:tc>
          <w:tcPr>
            <w:tcW w:w="96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2154" w:type="dxa"/>
          </w:tcPr>
          <w:p>
            <w:pPr>
              <w:pStyle w:val="0"/>
            </w:pPr>
            <w:r>
              <w:rPr>
                <w:sz w:val="20"/>
              </w:rPr>
            </w:r>
          </w:p>
        </w:tc>
        <w:tc>
          <w:tcPr>
            <w:tcW w:w="2041" w:type="dxa"/>
          </w:tcPr>
          <w:p>
            <w:pPr>
              <w:pStyle w:val="0"/>
            </w:pPr>
            <w:r>
              <w:rPr>
                <w:sz w:val="20"/>
              </w:rPr>
            </w:r>
          </w:p>
        </w:tc>
        <w:tc>
          <w:tcPr>
            <w:tcW w:w="1474" w:type="dxa"/>
          </w:tcPr>
          <w:p>
            <w:pPr>
              <w:pStyle w:val="0"/>
            </w:pPr>
            <w:r>
              <w:rPr>
                <w:sz w:val="20"/>
              </w:rPr>
            </w:r>
          </w:p>
        </w:tc>
      </w:tr>
      <w:tr>
        <w:tc>
          <w:tcPr>
            <w:tcW w:w="567" w:type="dxa"/>
          </w:tcPr>
          <w:p>
            <w:pPr>
              <w:pStyle w:val="0"/>
              <w:jc w:val="center"/>
            </w:pPr>
            <w:r>
              <w:rPr>
                <w:sz w:val="20"/>
              </w:rPr>
              <w:t xml:space="preserve">.....</w:t>
            </w:r>
          </w:p>
        </w:tc>
        <w:tc>
          <w:tcPr>
            <w:tcW w:w="2268" w:type="dxa"/>
          </w:tcPr>
          <w:p>
            <w:pPr>
              <w:pStyle w:val="0"/>
            </w:pPr>
            <w:r>
              <w:rPr>
                <w:sz w:val="20"/>
              </w:rPr>
              <w:t xml:space="preserve">.......</w:t>
            </w:r>
          </w:p>
        </w:tc>
        <w:tc>
          <w:tcPr>
            <w:tcW w:w="96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2154" w:type="dxa"/>
          </w:tcPr>
          <w:p>
            <w:pPr>
              <w:pStyle w:val="0"/>
            </w:pPr>
            <w:r>
              <w:rPr>
                <w:sz w:val="20"/>
              </w:rPr>
            </w:r>
          </w:p>
        </w:tc>
        <w:tc>
          <w:tcPr>
            <w:tcW w:w="2041" w:type="dxa"/>
          </w:tcPr>
          <w:p>
            <w:pPr>
              <w:pStyle w:val="0"/>
            </w:pPr>
            <w:r>
              <w:rPr>
                <w:sz w:val="20"/>
              </w:rPr>
            </w:r>
          </w:p>
        </w:tc>
        <w:tc>
          <w:tcPr>
            <w:tcW w:w="147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2653" w:name="P2653"/>
    <w:bookmarkEnd w:id="2653"/>
    <w:p>
      <w:pPr>
        <w:pStyle w:val="0"/>
        <w:spacing w:before="200" w:line-rule="auto"/>
        <w:ind w:firstLine="540"/>
        <w:jc w:val="both"/>
      </w:pPr>
      <w:r>
        <w:rPr>
          <w:sz w:val="20"/>
        </w:rPr>
        <w:t xml:space="preserve">&lt;1&gt; Указывается дата начала и окончания выполнения мероприятия в отчетном периоде (месяц, год).</w:t>
      </w:r>
    </w:p>
    <w:bookmarkStart w:id="2654" w:name="P2654"/>
    <w:bookmarkEnd w:id="2654"/>
    <w:p>
      <w:pPr>
        <w:pStyle w:val="0"/>
        <w:spacing w:before="200" w:line-rule="auto"/>
        <w:ind w:firstLine="540"/>
        <w:jc w:val="both"/>
      </w:pPr>
      <w:r>
        <w:rPr>
          <w:sz w:val="20"/>
        </w:rPr>
        <w:t xml:space="preserve">&lt;2&gt; Оценка степени достижения целевого показателя (СД</w:t>
      </w:r>
      <w:r>
        <w:rPr>
          <w:sz w:val="20"/>
          <w:vertAlign w:val="subscript"/>
        </w:rPr>
        <w:t xml:space="preserve">цп</w:t>
      </w:r>
      <w:r>
        <w:rPr>
          <w:sz w:val="20"/>
        </w:rPr>
        <w:t xml:space="preserve">), для достижения значений которого реализуется мероприятие (указывается в соответствии с </w:t>
      </w:r>
      <w:hyperlink w:history="0" w:anchor="P2122" w:tooltip="8">
        <w:r>
          <w:rPr>
            <w:sz w:val="20"/>
            <w:color w:val="0000ff"/>
          </w:rPr>
          <w:t xml:space="preserve">графой 8</w:t>
        </w:r>
      </w:hyperlink>
      <w:r>
        <w:rPr>
          <w:sz w:val="20"/>
        </w:rPr>
        <w:t xml:space="preserve"> Приложения 11 к настоящему Порядку).</w:t>
      </w:r>
    </w:p>
    <w:bookmarkStart w:id="2655" w:name="P2655"/>
    <w:bookmarkEnd w:id="2655"/>
    <w:p>
      <w:pPr>
        <w:pStyle w:val="0"/>
        <w:spacing w:before="200" w:line-rule="auto"/>
        <w:ind w:firstLine="540"/>
        <w:jc w:val="both"/>
      </w:pPr>
      <w:r>
        <w:rPr>
          <w:sz w:val="20"/>
        </w:rPr>
        <w:t xml:space="preserve">&lt;3&gt; Степень выполнения мероприятия рассчитывается по формуле: СВ</w:t>
      </w:r>
      <w:r>
        <w:rPr>
          <w:sz w:val="20"/>
          <w:vertAlign w:val="subscript"/>
        </w:rPr>
        <w:t xml:space="preserve">м</w:t>
      </w:r>
      <w:r>
        <w:rPr>
          <w:sz w:val="20"/>
        </w:rPr>
        <w:t xml:space="preserve"> = 0,5 x СС</w:t>
      </w:r>
      <w:r>
        <w:rPr>
          <w:sz w:val="20"/>
          <w:vertAlign w:val="subscript"/>
        </w:rPr>
        <w:t xml:space="preserve">м</w:t>
      </w:r>
      <w:r>
        <w:rPr>
          <w:sz w:val="20"/>
        </w:rPr>
        <w:t xml:space="preserve"> + 0,5 x СД</w:t>
      </w:r>
      <w:r>
        <w:rPr>
          <w:sz w:val="20"/>
          <w:vertAlign w:val="subscript"/>
        </w:rPr>
        <w:t xml:space="preserve">цп</w:t>
      </w:r>
      <w:r>
        <w:rPr>
          <w:sz w:val="20"/>
        </w:rPr>
        <w:t xml:space="preserve">.</w:t>
      </w:r>
    </w:p>
    <w:p>
      <w:pPr>
        <w:pStyle w:val="0"/>
        <w:spacing w:before="200" w:line-rule="auto"/>
        <w:ind w:firstLine="540"/>
        <w:jc w:val="both"/>
      </w:pPr>
      <w:r>
        <w:rPr>
          <w:sz w:val="20"/>
        </w:rPr>
        <w:t xml:space="preserve">В случае, если по мероприятию (в частности по отдельному мероприятию) отсутствует привязка к целевому показателю (в случае, когда это изначально не предусмотрено), то степень реализации мероприятия оценивается только по оценке соблюдения сроков реализации мероприятия (СВ</w:t>
      </w:r>
      <w:r>
        <w:rPr>
          <w:sz w:val="20"/>
          <w:vertAlign w:val="subscript"/>
        </w:rPr>
        <w:t xml:space="preserve">м</w:t>
      </w:r>
      <w:r>
        <w:rPr>
          <w:sz w:val="20"/>
        </w:rPr>
        <w:t xml:space="preserve"> = СС</w:t>
      </w:r>
      <w:r>
        <w:rPr>
          <w:sz w:val="20"/>
          <w:vertAlign w:val="subscript"/>
        </w:rPr>
        <w:t xml:space="preserve">м</w:t>
      </w:r>
      <w:r>
        <w:rPr>
          <w:sz w:val="20"/>
        </w:rPr>
        <w:t xml:space="preserve">).</w:t>
      </w:r>
    </w:p>
    <w:p>
      <w:pPr>
        <w:pStyle w:val="0"/>
        <w:jc w:val="both"/>
      </w:pPr>
      <w:r>
        <w:rPr>
          <w:sz w:val="20"/>
        </w:rPr>
      </w:r>
    </w:p>
    <w:p>
      <w:pPr>
        <w:pStyle w:val="0"/>
        <w:ind w:firstLine="540"/>
        <w:jc w:val="both"/>
      </w:pPr>
      <w:r>
        <w:rPr>
          <w:sz w:val="20"/>
        </w:rPr>
        <w:t xml:space="preserve">Используемые сокращения:</w:t>
      </w:r>
    </w:p>
    <w:p>
      <w:pPr>
        <w:pStyle w:val="0"/>
        <w:spacing w:before="200" w:line-rule="auto"/>
        <w:ind w:firstLine="540"/>
        <w:jc w:val="both"/>
      </w:pPr>
      <w:r>
        <w:rPr>
          <w:sz w:val="20"/>
        </w:rPr>
        <w:t xml:space="preserve">ЦП - целевой показатель;</w:t>
      </w:r>
    </w:p>
    <w:p>
      <w:pPr>
        <w:pStyle w:val="0"/>
        <w:spacing w:before="200" w:line-rule="auto"/>
        <w:ind w:firstLine="540"/>
        <w:jc w:val="both"/>
      </w:pPr>
      <w:r>
        <w:rPr>
          <w:sz w:val="20"/>
        </w:rPr>
        <w:t xml:space="preserve">СД</w:t>
      </w:r>
      <w:r>
        <w:rPr>
          <w:sz w:val="20"/>
          <w:vertAlign w:val="subscript"/>
        </w:rPr>
        <w:t xml:space="preserve">цп</w:t>
      </w:r>
      <w:r>
        <w:rPr>
          <w:sz w:val="20"/>
        </w:rPr>
        <w:t xml:space="preserve"> - оценка степени достижения целевого показателя;</w:t>
      </w:r>
    </w:p>
    <w:p>
      <w:pPr>
        <w:pStyle w:val="0"/>
        <w:spacing w:before="200" w:line-rule="auto"/>
        <w:ind w:firstLine="540"/>
        <w:jc w:val="both"/>
      </w:pPr>
      <w:r>
        <w:rPr>
          <w:sz w:val="20"/>
        </w:rPr>
        <w:t xml:space="preserve">СВ</w:t>
      </w:r>
      <w:r>
        <w:rPr>
          <w:sz w:val="20"/>
          <w:vertAlign w:val="subscript"/>
        </w:rPr>
        <w:t xml:space="preserve">м</w:t>
      </w:r>
      <w:r>
        <w:rPr>
          <w:sz w:val="20"/>
        </w:rPr>
        <w:t xml:space="preserve"> - степень выполнения мероприятия;</w:t>
      </w:r>
    </w:p>
    <w:p>
      <w:pPr>
        <w:pStyle w:val="0"/>
        <w:spacing w:before="200" w:line-rule="auto"/>
        <w:ind w:firstLine="540"/>
        <w:jc w:val="both"/>
      </w:pPr>
      <w:r>
        <w:rPr>
          <w:sz w:val="20"/>
        </w:rPr>
        <w:t xml:space="preserve">СС</w:t>
      </w:r>
      <w:r>
        <w:rPr>
          <w:sz w:val="20"/>
          <w:vertAlign w:val="subscript"/>
        </w:rPr>
        <w:t xml:space="preserve">м</w:t>
      </w:r>
      <w:r>
        <w:rPr>
          <w:sz w:val="20"/>
        </w:rPr>
        <w:t xml:space="preserve"> - оценка соблюдения сроков реализации мероприятия.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23"/>
      <w:headerReference w:type="first" r:id="rId223"/>
      <w:footerReference w:type="default" r:id="rId224"/>
      <w:footerReference w:type="first" r:id="rId22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НАО от 23.07.2014 N 267-п</w:t>
            <w:br/>
            <w:t>(ред. от 26.05.2022)</w:t>
            <w:br/>
            <w:t>"Об утверждении Порядка разработки, реализаци...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НАО от 23.07.2014 N 267-п</w:t>
            <w:br/>
            <w:t>(ред. от 26.05.2022)</w:t>
            <w:br/>
            <w:t>"Об утверждении Порядка разработки, реализаци...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1CF72AAA6281E8418B2A1EBA3C487B50CA6B71890665411D54A316FB5A5D9FC043E9FFDDE03B8B238540387610733FE41B2289C041641F576AC54z32CK" TargetMode = "External"/>
	<Relationship Id="rId8" Type="http://schemas.openxmlformats.org/officeDocument/2006/relationships/hyperlink" Target="consultantplus://offline/ref=D1CF72AAA6281E8418B2A1EBA3C487B50CA6B71890665C1BD34A316FB5A5D9FC043E9FFDDE03B8B238540387610733FE41B2289C041641F576AC54z32CK" TargetMode = "External"/>
	<Relationship Id="rId9" Type="http://schemas.openxmlformats.org/officeDocument/2006/relationships/hyperlink" Target="consultantplus://offline/ref=D1CF72AAA6281E8418B2A1EBA3C487B50CA6B71890605017D04A316FB5A5D9FC043E9FFDDE03B8B238540384610733FE41B2289C041641F576AC54z32CK" TargetMode = "External"/>
	<Relationship Id="rId10" Type="http://schemas.openxmlformats.org/officeDocument/2006/relationships/hyperlink" Target="consultantplus://offline/ref=D1CF72AAA6281E8418B2A1EBA3C487B50CA6B71890605313D74A316FB5A5D9FC043E9FFDDE03B8B238540387610733FE41B2289C041641F576AC54z32CK" TargetMode = "External"/>
	<Relationship Id="rId11" Type="http://schemas.openxmlformats.org/officeDocument/2006/relationships/hyperlink" Target="consultantplus://offline/ref=D1CF72AAA6281E8418B2A1EBA3C487B50CA6B718906D5D1BD44A316FB5A5D9FC043E9FFDDE03B8B238540387610733FE41B2289C041641F576AC54z32CK" TargetMode = "External"/>
	<Relationship Id="rId12" Type="http://schemas.openxmlformats.org/officeDocument/2006/relationships/hyperlink" Target="consultantplus://offline/ref=367B134B13AF198B26CC8176DCDBBADE184F24EE79A8C9AFAC655E7F8ED41FE8A67C8036F1F84037F9A83F0781C0AEC58DD3C950A0D1FC8202E5150D2AK" TargetMode = "External"/>
	<Relationship Id="rId13" Type="http://schemas.openxmlformats.org/officeDocument/2006/relationships/hyperlink" Target="consultantplus://offline/ref=367B134B13AF198B26CC8176DCDBBADE184F24EE79ABCBAEA8655E7F8ED41FE8A67C8036F1F84037F9A83F0781C0AEC58DD3C950A0D1FC8202E5150D2AK" TargetMode = "External"/>
	<Relationship Id="rId14" Type="http://schemas.openxmlformats.org/officeDocument/2006/relationships/hyperlink" Target="consultantplus://offline/ref=367B134B13AF198B26CC8176DCDBBADE184F24EE79AFCDA8A5655E7F8ED41FE8A67C8036F1F84037F9A83F0781C0AEC58DD3C950A0D1FC8202E5150D2AK" TargetMode = "External"/>
	<Relationship Id="rId15" Type="http://schemas.openxmlformats.org/officeDocument/2006/relationships/hyperlink" Target="consultantplus://offline/ref=367B134B13AF198B26CC8176DCDBBADE184F24EE79A0CAABAE655E7F8ED41FE8A67C8036F1F84037F9A83F0781C0AEC58DD3C950A0D1FC8202E5150D2AK" TargetMode = "External"/>
	<Relationship Id="rId16" Type="http://schemas.openxmlformats.org/officeDocument/2006/relationships/hyperlink" Target="consultantplus://offline/ref=367B134B13AF198B26CC8176DCDBBADE184F24EE7EA9C9A0AF655E7F8ED41FE8A67C8036F1F84037F9A83F0781C0AEC58DD3C950A0D1FC8202E5150D2AK" TargetMode = "External"/>
	<Relationship Id="rId17" Type="http://schemas.openxmlformats.org/officeDocument/2006/relationships/hyperlink" Target="consultantplus://offline/ref=367B134B13AF198B26CC8176DCDBBADE184F24EE7EABC5ADA9655E7F8ED41FE8A67C8036F1F84037F9A83F0781C0AEC58DD3C950A0D1FC8202E5150D2AK" TargetMode = "External"/>
	<Relationship Id="rId18" Type="http://schemas.openxmlformats.org/officeDocument/2006/relationships/hyperlink" Target="consultantplus://offline/ref=367B134B13AF198B26CC8176DCDBBADE184F24EE7EADC8AAA8655E7F8ED41FE8A67C8036F1F84037F9A83F0781C0AEC58DD3C950A0D1FC8202E5150D2AK" TargetMode = "External"/>
	<Relationship Id="rId19" Type="http://schemas.openxmlformats.org/officeDocument/2006/relationships/hyperlink" Target="consultantplus://offline/ref=367B134B13AF198B26CC8176DCDBBADE184F24EE7EAEC8A9AC655E7F8ED41FE8A67C8036F1F84037F9A83F0781C0AEC58DD3C950A0D1FC8202E5150D2AK" TargetMode = "External"/>
	<Relationship Id="rId20" Type="http://schemas.openxmlformats.org/officeDocument/2006/relationships/hyperlink" Target="consultantplus://offline/ref=367B134B13AF198B26CC8176DCDBBADE184F24EE7FA8CFABAC655E7F8ED41FE8A67C8036F1F84037F9A83F0781C0AEC58DD3C950A0D1FC8202E5150D2AK" TargetMode = "External"/>
	<Relationship Id="rId21" Type="http://schemas.openxmlformats.org/officeDocument/2006/relationships/hyperlink" Target="consultantplus://offline/ref=367B134B13AF198B26CC8176DCDBBADE184F24EE7FABCCA0AC655E7F8ED41FE8A67C8036F1F84037F9A83F0781C0AEC58DD3C950A0D1FC8202E5150D2AK" TargetMode = "External"/>
	<Relationship Id="rId22" Type="http://schemas.openxmlformats.org/officeDocument/2006/relationships/hyperlink" Target="consultantplus://offline/ref=367B134B13AF198B26CC9F7BCAB7EDD21F447EE779A0C6FEF03A0522D9DD15BFE133D974B3F34A63A8EC6A0F8895E181D1C0C951BC0D23K" TargetMode = "External"/>
	<Relationship Id="rId23" Type="http://schemas.openxmlformats.org/officeDocument/2006/relationships/hyperlink" Target="consultantplus://offline/ref=367B134B13AF198B26CC9F7BCAB7EDD21F4678E27BABC6FEF03A0522D9DD15BFE133D974B5F6433FFAA36B53CEC1F283D9C0CB58A0D3F59E0022K" TargetMode = "External"/>
	<Relationship Id="rId24" Type="http://schemas.openxmlformats.org/officeDocument/2006/relationships/hyperlink" Target="consultantplus://offline/ref=367B134B13AF198B26CC8176DCDBBADE184F24EE78ACCBA8A9655E7F8ED41FE8A67C8036F1F84037F9A83E0181C0AEC58DD3C950A0D1FC8202E5150D2AK" TargetMode = "External"/>
	<Relationship Id="rId25" Type="http://schemas.openxmlformats.org/officeDocument/2006/relationships/hyperlink" Target="consultantplus://offline/ref=367B134B13AF198B26CC8176DCDBBADE184F24EE78A1C5A0AA655E7F8ED41FE8A67C8036F1F84037F9A83F0481C0AEC58DD3C950A0D1FC8202E5150D2AK" TargetMode = "External"/>
	<Relationship Id="rId26" Type="http://schemas.openxmlformats.org/officeDocument/2006/relationships/hyperlink" Target="consultantplus://offline/ref=367B134B13AF198B26CC8176DCDBBADE184F24EE78ACCBA8A9655E7F8ED41FE8A67C8036F1F84037F9A83E0681C0AEC58DD3C950A0D1FC8202E5150D2AK" TargetMode = "External"/>
	<Relationship Id="rId27" Type="http://schemas.openxmlformats.org/officeDocument/2006/relationships/hyperlink" Target="consultantplus://offline/ref=367B134B13AF198B26CC8176DCDBBADE184F24EE7BA1CCADA9655E7F8ED41FE8A67C8024F1A04C35F8B63F0B9496FF830D2AK" TargetMode = "External"/>
	<Relationship Id="rId28" Type="http://schemas.openxmlformats.org/officeDocument/2006/relationships/hyperlink" Target="consultantplus://offline/ref=367B134B13AF198B26CC8176DCDBBADE184F24EE7BA1CCADAC655E7F8ED41FE8A67C8024F1A04C35F8B63F0B9496FF830D2AK" TargetMode = "External"/>
	<Relationship Id="rId29" Type="http://schemas.openxmlformats.org/officeDocument/2006/relationships/hyperlink" Target="consultantplus://offline/ref=367B134B13AF198B26CC8176DCDBBADE184F24EE78AACCAAAB655E7F8ED41FE8A67C8036F1F84037F9A83F0581C0AEC58DD3C950A0D1FC8202E5150D2AK" TargetMode = "External"/>
	<Relationship Id="rId30" Type="http://schemas.openxmlformats.org/officeDocument/2006/relationships/hyperlink" Target="consultantplus://offline/ref=367B134B13AF198B26CC8176DCDBBADE184F24EE78AAC4A0AD655E7F8ED41FE8A67C8036F1F84037F9A83F0781C0AEC58DD3C950A0D1FC8202E5150D2AK" TargetMode = "External"/>
	<Relationship Id="rId31" Type="http://schemas.openxmlformats.org/officeDocument/2006/relationships/hyperlink" Target="consultantplus://offline/ref=367B134B13AF198B26CC8176DCDBBADE184F24EE78ACC8ACAE655E7F8ED41FE8A67C8036F1F84037F9A83F0481C0AEC58DD3C950A0D1FC8202E5150D2AK" TargetMode = "External"/>
	<Relationship Id="rId32" Type="http://schemas.openxmlformats.org/officeDocument/2006/relationships/hyperlink" Target="consultantplus://offline/ref=367B134B13AF198B26CC8176DCDBBADE184F24EE78ACCBA8A9655E7F8ED41FE8A67C8036F1F84037F9A83E0781C0AEC58DD3C950A0D1FC8202E5150D2AK" TargetMode = "External"/>
	<Relationship Id="rId33" Type="http://schemas.openxmlformats.org/officeDocument/2006/relationships/hyperlink" Target="consultantplus://offline/ref=367B134B13AF198B26CC8176DCDBBADE184F24EE78A1C5A0AA655E7F8ED41FE8A67C8036F1F84037F9A83F0581C0AEC58DD3C950A0D1FC8202E5150D2AK" TargetMode = "External"/>
	<Relationship Id="rId34" Type="http://schemas.openxmlformats.org/officeDocument/2006/relationships/hyperlink" Target="consultantplus://offline/ref=367B134B13AF198B26CC8176DCDBBADE184F24EE79ABCBAEA8655E7F8ED41FE8A67C8036F1F84037F9A83F0781C0AEC58DD3C950A0D1FC8202E5150D2AK" TargetMode = "External"/>
	<Relationship Id="rId35" Type="http://schemas.openxmlformats.org/officeDocument/2006/relationships/hyperlink" Target="consultantplus://offline/ref=367B134B13AF198B26CC8176DCDBBADE184F24EE79AFCDA8A5655E7F8ED41FE8A67C8036F1F84037F9A83F0781C0AEC58DD3C950A0D1FC8202E5150D2AK" TargetMode = "External"/>
	<Relationship Id="rId36" Type="http://schemas.openxmlformats.org/officeDocument/2006/relationships/hyperlink" Target="consultantplus://offline/ref=367B134B13AF198B26CC8176DCDBBADE184F24EE79A0CAABAE655E7F8ED41FE8A67C8036F1F84037F9A83F0781C0AEC58DD3C950A0D1FC8202E5150D2AK" TargetMode = "External"/>
	<Relationship Id="rId37" Type="http://schemas.openxmlformats.org/officeDocument/2006/relationships/hyperlink" Target="consultantplus://offline/ref=367B134B13AF198B26CC8176DCDBBADE184F24EE7EA9C9A0AF655E7F8ED41FE8A67C8036F1F84037F9A83F0781C0AEC58DD3C950A0D1FC8202E5150D2AK" TargetMode = "External"/>
	<Relationship Id="rId38" Type="http://schemas.openxmlformats.org/officeDocument/2006/relationships/hyperlink" Target="consultantplus://offline/ref=367B134B13AF198B26CC8176DCDBBADE184F24EE7EABC5ADA9655E7F8ED41FE8A67C8036F1F84037F9A83F0781C0AEC58DD3C950A0D1FC8202E5150D2AK" TargetMode = "External"/>
	<Relationship Id="rId39" Type="http://schemas.openxmlformats.org/officeDocument/2006/relationships/hyperlink" Target="consultantplus://offline/ref=367B134B13AF198B26CC8176DCDBBADE184F24EE7EADC8AAA8655E7F8ED41FE8A67C8036F1F84037F9A83F0781C0AEC58DD3C950A0D1FC8202E5150D2AK" TargetMode = "External"/>
	<Relationship Id="rId40" Type="http://schemas.openxmlformats.org/officeDocument/2006/relationships/hyperlink" Target="consultantplus://offline/ref=367B134B13AF198B26CC8176DCDBBADE184F24EE7EAEC8A9AC655E7F8ED41FE8A67C8036F1F84037F9A83F0781C0AEC58DD3C950A0D1FC8202E5150D2AK" TargetMode = "External"/>
	<Relationship Id="rId41" Type="http://schemas.openxmlformats.org/officeDocument/2006/relationships/hyperlink" Target="consultantplus://offline/ref=367B134B13AF198B26CC8176DCDBBADE184F24EE7FA8CFABAC655E7F8ED41FE8A67C8036F1F84037F9A83F0781C0AEC58DD3C950A0D1FC8202E5150D2AK" TargetMode = "External"/>
	<Relationship Id="rId42" Type="http://schemas.openxmlformats.org/officeDocument/2006/relationships/hyperlink" Target="consultantplus://offline/ref=367B134B13AF198B26CC8176DCDBBADE184F24EE7FABCCA0AC655E7F8ED41FE8A67C8036F1F84037F9A83F0781C0AEC58DD3C950A0D1FC8202E5150D2AK" TargetMode = "External"/>
	<Relationship Id="rId43" Type="http://schemas.openxmlformats.org/officeDocument/2006/relationships/hyperlink" Target="consultantplus://offline/ref=367B134B13AF198B26CC8176DCDBBADE184F24EE78ACCBA8A9655E7F8ED41FE8A67C8036F1F84037F9A83E0A81C0AEC58DD3C950A0D1FC8202E5150D2AK" TargetMode = "External"/>
	<Relationship Id="rId44" Type="http://schemas.openxmlformats.org/officeDocument/2006/relationships/hyperlink" Target="consultantplus://offline/ref=367B134B13AF198B26CC8176DCDBBADE184F24EE79AFCDA8A5655E7F8ED41FE8A67C8036F1F84037F9A83E0681C0AEC58DD3C950A0D1FC8202E5150D2AK" TargetMode = "External"/>
	<Relationship Id="rId45" Type="http://schemas.openxmlformats.org/officeDocument/2006/relationships/hyperlink" Target="consultantplus://offline/ref=367B134B13AF198B26CC8176DCDBBADE184F24EE79A0CAABAE655E7F8ED41FE8A67C8036F1F84037F9A83E0381C0AEC58DD3C950A0D1FC8202E5150D2AK" TargetMode = "External"/>
	<Relationship Id="rId46" Type="http://schemas.openxmlformats.org/officeDocument/2006/relationships/hyperlink" Target="consultantplus://offline/ref=367B134B13AF198B26CC8176DCDBBADE184F24EE78ACCBA8A9655E7F8ED41FE8A67C8036F1F84037F9A83D0281C0AEC58DD3C950A0D1FC8202E5150D2AK" TargetMode = "External"/>
	<Relationship Id="rId47" Type="http://schemas.openxmlformats.org/officeDocument/2006/relationships/hyperlink" Target="consultantplus://offline/ref=367B134B13AF198B26CC8176DCDBBADE184F24EE78A1C5A0AA655E7F8ED41FE8A67C8036F1F84037F9A83F0A81C0AEC58DD3C950A0D1FC8202E5150D2AK" TargetMode = "External"/>
	<Relationship Id="rId48" Type="http://schemas.openxmlformats.org/officeDocument/2006/relationships/hyperlink" Target="consultantplus://offline/ref=367B134B13AF198B26CC8176DCDBBADE184F24EE79AFCDA8A5655E7F8ED41FE8A67C8036F1F84037F9A83E0781C0AEC58DD3C950A0D1FC8202E5150D2AK" TargetMode = "External"/>
	<Relationship Id="rId49" Type="http://schemas.openxmlformats.org/officeDocument/2006/relationships/hyperlink" Target="consultantplus://offline/ref=367B134B13AF198B26CC8176DCDBBADE184F24EE78AACCAAAB655E7F8ED41FE8A67C8036F1F84037F9A83F0A81C0AEC58DD3C950A0D1FC8202E5150D2AK" TargetMode = "External"/>
	<Relationship Id="rId50" Type="http://schemas.openxmlformats.org/officeDocument/2006/relationships/hyperlink" Target="consultantplus://offline/ref=367B134B13AF198B26CC8176DCDBBADE184F24EE79A0CAABAE655E7F8ED41FE8A67C8036F1F84037F9A83E0081C0AEC58DD3C950A0D1FC8202E5150D2AK" TargetMode = "External"/>
	<Relationship Id="rId51" Type="http://schemas.openxmlformats.org/officeDocument/2006/relationships/hyperlink" Target="consultantplus://offline/ref=367B134B13AF198B26CC8176DCDBBADE184F24EE79A0CAABAE655E7F8ED41FE8A67C8036F1F84037F9A83E0781C0AEC58DD3C950A0D1FC8202E5150D2AK" TargetMode = "External"/>
	<Relationship Id="rId52" Type="http://schemas.openxmlformats.org/officeDocument/2006/relationships/hyperlink" Target="consultantplus://offline/ref=367B134B13AF198B26CC8176DCDBBADE184F24EE79AFCDA8A5655E7F8ED41FE8A67C8036F1F84037F9A83E0581C0AEC58DD3C950A0D1FC8202E5150D2AK" TargetMode = "External"/>
	<Relationship Id="rId53" Type="http://schemas.openxmlformats.org/officeDocument/2006/relationships/hyperlink" Target="consultantplus://offline/ref=367B134B13AF198B26CC8176DCDBBADE184F24EE79A0CAABAE655E7F8ED41FE8A67C8036F1F84037F9A83E0581C0AEC58DD3C950A0D1FC8202E5150D2AK" TargetMode = "External"/>
	<Relationship Id="rId54" Type="http://schemas.openxmlformats.org/officeDocument/2006/relationships/hyperlink" Target="consultantplus://offline/ref=367B134B13AF198B26CC8176DCDBBADE184F24EE79A0CAABAE655E7F8ED41FE8A67C8036F1F84037F9A83E0A81C0AEC58DD3C950A0D1FC8202E5150D2AK" TargetMode = "External"/>
	<Relationship Id="rId55" Type="http://schemas.openxmlformats.org/officeDocument/2006/relationships/hyperlink" Target="consultantplus://offline/ref=367B134B13AF198B26CC8176DCDBBADE184F24EE7EADC8AAA8655E7F8ED41FE8A67C8036F1F84037F9A83E0281C0AEC58DD3C950A0D1FC8202E5150D2AK" TargetMode = "External"/>
	<Relationship Id="rId56" Type="http://schemas.openxmlformats.org/officeDocument/2006/relationships/hyperlink" Target="consultantplus://offline/ref=367B134B13AF198B26CC8176DCDBBADE184F24EE79ABCBAEA8655E7F8ED41FE8A67C8036F1F84037F9A83E0681C0AEC58DD3C950A0D1FC8202E5150D2AK" TargetMode = "External"/>
	<Relationship Id="rId57" Type="http://schemas.openxmlformats.org/officeDocument/2006/relationships/hyperlink" Target="consultantplus://offline/ref=367B134B13AF198B26CC8176DCDBBADE184F24EE79A0CAABAE655E7F8ED41FE8A67C8036F1F84037F9A83E0B81C0AEC58DD3C950A0D1FC8202E5150D2AK" TargetMode = "External"/>
	<Relationship Id="rId58" Type="http://schemas.openxmlformats.org/officeDocument/2006/relationships/hyperlink" Target="consultantplus://offline/ref=367B134B13AF198B26CC8176DCDBBADE184F24EE79ABCBAEA8655E7F8ED41FE8A67C8036F1F84037F9A83E0481C0AEC58DD3C950A0D1FC8202E5150D2AK" TargetMode = "External"/>
	<Relationship Id="rId59" Type="http://schemas.openxmlformats.org/officeDocument/2006/relationships/hyperlink" Target="consultantplus://offline/ref=367B134B13AF198B26CC8176DCDBBADE184F24EE79AFCDA8A5655E7F8ED41FE8A67C8036F1F84037F9A83E0B81C0AEC58DD3C950A0D1FC8202E5150D2AK" TargetMode = "External"/>
	<Relationship Id="rId60" Type="http://schemas.openxmlformats.org/officeDocument/2006/relationships/hyperlink" Target="consultantplus://offline/ref=367B134B13AF198B26CC8176DCDBBADE184F24EE79AFCDA8A5655E7F8ED41FE8A67C8036F1F84037F9A83D0381C0AEC58DD3C950A0D1FC8202E5150D2AK" TargetMode = "External"/>
	<Relationship Id="rId61" Type="http://schemas.openxmlformats.org/officeDocument/2006/relationships/hyperlink" Target="consultantplus://offline/ref=367B134B13AF198B26CC8176DCDBBADE184F24EE7EABC5ADA9655E7F8ED41FE8A67C8036F1F84037F9A83E0281C0AEC58DD3C950A0D1FC8202E5150D2AK" TargetMode = "External"/>
	<Relationship Id="rId62" Type="http://schemas.openxmlformats.org/officeDocument/2006/relationships/hyperlink" Target="consultantplus://offline/ref=367B134B13AF198B26CC8176DCDBBADE184F24EE79AFCDA8A5655E7F8ED41FE8A67C8036F1F84037F9A83D0081C0AEC58DD3C950A0D1FC8202E5150D2AK" TargetMode = "External"/>
	<Relationship Id="rId63" Type="http://schemas.openxmlformats.org/officeDocument/2006/relationships/hyperlink" Target="consultantplus://offline/ref=367B134B13AF198B26CC8176DCDBBADE184F24EE79A8C9AFAC655E7F8ED41FE8A67C8036F1F84037F9A83E0281C0AEC58DD3C950A0D1FC8202E5150D2AK" TargetMode = "External"/>
	<Relationship Id="rId64" Type="http://schemas.openxmlformats.org/officeDocument/2006/relationships/hyperlink" Target="consultantplus://offline/ref=367B134B13AF198B26CC8176DCDBBADE184F24EE79AFCDA8A5655E7F8ED41FE8A67C8036F1F84037F9A83D0681C0AEC58DD3C950A0D1FC8202E5150D2AK" TargetMode = "External"/>
	<Relationship Id="rId65" Type="http://schemas.openxmlformats.org/officeDocument/2006/relationships/hyperlink" Target="consultantplus://offline/ref=367B134B13AF198B26CC8176DCDBBADE184F24EE79AFCDA8A5655E7F8ED41FE8A67C8036F1F84037F9A83D0781C0AEC58DD3C950A0D1FC8202E5150D2AK" TargetMode = "External"/>
	<Relationship Id="rId66" Type="http://schemas.openxmlformats.org/officeDocument/2006/relationships/hyperlink" Target="consultantplus://offline/ref=367B134B13AF198B26CC8176DCDBBADE184F24EE7FABCCA0AC655E7F8ED41FE8A67C8036F1F84037F9A83E0281C0AEC58DD3C950A0D1FC8202E5150D2AK" TargetMode = "External"/>
	<Relationship Id="rId67" Type="http://schemas.openxmlformats.org/officeDocument/2006/relationships/hyperlink" Target="consultantplus://offline/ref=367B134B13AF198B26CC8176DCDBBADE184F24EE79A0CAABAE655E7F8ED41FE8A67C8036F1F84037F9A83D0281C0AEC58DD3C950A0D1FC8202E5150D2AK" TargetMode = "External"/>
	<Relationship Id="rId68" Type="http://schemas.openxmlformats.org/officeDocument/2006/relationships/hyperlink" Target="consultantplus://offline/ref=367B134B13AF198B26CC8176DCDBBADE184F24EE7EAEC8A9AC655E7F8ED41FE8A67C8036F1F84037F9A83E0281C0AEC58DD3C950A0D1FC8202E5150D2AK" TargetMode = "External"/>
	<Relationship Id="rId69" Type="http://schemas.openxmlformats.org/officeDocument/2006/relationships/hyperlink" Target="consultantplus://offline/ref=367B134B13AF198B26CC8176DCDBBADE184F24EE79A0CAABAE655E7F8ED41FE8A67C8036F1F84037F9A83D0781C0AEC58DD3C950A0D1FC8202E5150D2AK" TargetMode = "External"/>
	<Relationship Id="rId70" Type="http://schemas.openxmlformats.org/officeDocument/2006/relationships/hyperlink" Target="consultantplus://offline/ref=367B134B13AF198B26CC8176DCDBBADE184F24EE79AFCDA8A5655E7F8ED41FE8A67C8036F1F84037F9A83D0481C0AEC58DD3C950A0D1FC8202E5150D2AK" TargetMode = "External"/>
	<Relationship Id="rId71" Type="http://schemas.openxmlformats.org/officeDocument/2006/relationships/hyperlink" Target="consultantplus://offline/ref=367B134B13AF198B26CC8176DCDBBADE184F24EE79AFCDA8A5655E7F8ED41FE8A67C8036F1F84037F9A83D0A81C0AEC58DD3C950A0D1FC8202E5150D2AK" TargetMode = "External"/>
	<Relationship Id="rId72" Type="http://schemas.openxmlformats.org/officeDocument/2006/relationships/hyperlink" Target="consultantplus://offline/ref=367B134B13AF198B26CC8176DCDBBADE184F24EE79A0CAABAE655E7F8ED41FE8A67C8036F1F84037F9A83D0481C0AEC58DD3C950A0D1FC8202E5150D2AK" TargetMode = "External"/>
	<Relationship Id="rId73" Type="http://schemas.openxmlformats.org/officeDocument/2006/relationships/hyperlink" Target="consultantplus://offline/ref=367B134B13AF198B26CC8176DCDBBADE184F24EE79ABCBAEA8655E7F8ED41FE8A67C8036F1F84037F9A83D0081C0AEC58DD3C950A0D1FC8202E5150D2AK" TargetMode = "External"/>
	<Relationship Id="rId74" Type="http://schemas.openxmlformats.org/officeDocument/2006/relationships/hyperlink" Target="consultantplus://offline/ref=367B134B13AF198B26CC8176DCDBBADE184F24EE79ABCBAEA8655E7F8ED41FE8A67C8036F1F84037F9A83D0781C0AEC58DD3C950A0D1FC8202E5150D2AK" TargetMode = "External"/>
	<Relationship Id="rId75" Type="http://schemas.openxmlformats.org/officeDocument/2006/relationships/hyperlink" Target="consultantplus://offline/ref=367B134B13AF198B26CC8176DCDBBADE184F24EE79A0CAABAE655E7F8ED41FE8A67C8036F1F84037F9A83D0581C0AEC58DD3C950A0D1FC8202E5150D2AK" TargetMode = "External"/>
	<Relationship Id="rId76" Type="http://schemas.openxmlformats.org/officeDocument/2006/relationships/hyperlink" Target="consultantplus://offline/ref=367B134B13AF198B26CC9F7BCAB7EDD218417DEA78AEC6FEF03A0522D9DD15BFF3338178B7F45F37F0B63D02880926K" TargetMode = "External"/>
	<Relationship Id="rId77" Type="http://schemas.openxmlformats.org/officeDocument/2006/relationships/hyperlink" Target="consultantplus://offline/ref=367B134B13AF198B26CC9F7BCAB7EDD21F447AE37FAEC6FEF03A0522D9DD15BFF3338178B7F45F37F0B63D02880926K" TargetMode = "External"/>
	<Relationship Id="rId78" Type="http://schemas.openxmlformats.org/officeDocument/2006/relationships/hyperlink" Target="consultantplus://offline/ref=367B134B13AF198B26CC9F7BCAB7EDD2184172EB78ADC6FEF03A0522D9DD15BFF3338178B7F45F37F0B63D02880926K" TargetMode = "External"/>
	<Relationship Id="rId79" Type="http://schemas.openxmlformats.org/officeDocument/2006/relationships/hyperlink" Target="consultantplus://offline/ref=367B134B13AF198B26CC9F7BCAB7EDD21F447AE07EA0C6FEF03A0522D9DD15BFE133D974B5F54136F1A36B53CEC1F283D9C0CB58A0D3F59E0022K" TargetMode = "External"/>
	<Relationship Id="rId80" Type="http://schemas.openxmlformats.org/officeDocument/2006/relationships/hyperlink" Target="consultantplus://offline/ref=367B134B13AF198B26CC9F7BCAB7EDD2184C73E17DA8C6FEF03A0522D9DD15BFE133D974B5F54136FAA36B53CEC1F283D9C0CB58A0D3F59E0022K" TargetMode = "External"/>
	<Relationship Id="rId81" Type="http://schemas.openxmlformats.org/officeDocument/2006/relationships/hyperlink" Target="consultantplus://offline/ref=367B134B13AF198B26CC8176DCDBBADE184F24EE7EABCBAEAE655E7F8ED41FE8A67C8036F1F84037F9A83E0081C0AEC58DD3C950A0D1FC8202E5150D2AK" TargetMode = "External"/>
	<Relationship Id="rId82" Type="http://schemas.openxmlformats.org/officeDocument/2006/relationships/hyperlink" Target="consultantplus://offline/ref=367B134B13AF198B26CC8176DCDBBADE184F24EE7FA8CFABAC655E7F8ED41FE8A67C8036F1F84037F9A83E0281C0AEC58DD3C950A0D1FC8202E5150D2AK" TargetMode = "External"/>
	<Relationship Id="rId83" Type="http://schemas.openxmlformats.org/officeDocument/2006/relationships/hyperlink" Target="consultantplus://offline/ref=367B134B13AF198B26CC8176DCDBBADE184F24EE7EAEC8A9AC655E7F8ED41FE8A67C8036F1F84037F9A83E0081C0AEC58DD3C950A0D1FC8202E5150D2AK" TargetMode = "External"/>
	<Relationship Id="rId84" Type="http://schemas.openxmlformats.org/officeDocument/2006/relationships/hyperlink" Target="consultantplus://offline/ref=367B134B13AF198B26CC8176DCDBBADE184F24EE78AAC4A0AD655E7F8ED41FE8A67C8036F1F84037F9A83F0481C0AEC58DD3C950A0D1FC8202E5150D2AK" TargetMode = "External"/>
	<Relationship Id="rId85" Type="http://schemas.openxmlformats.org/officeDocument/2006/relationships/hyperlink" Target="consultantplus://offline/ref=367B134B13AF198B26CC8176DCDBBADE184F24EE79AFCDA8A5655E7F8ED41FE8A67C8036F1F84037F9A83C0281C0AEC58DD3C950A0D1FC8202E5150D2AK" TargetMode = "External"/>
	<Relationship Id="rId86" Type="http://schemas.openxmlformats.org/officeDocument/2006/relationships/hyperlink" Target="consultantplus://offline/ref=367B134B13AF198B26CC8176DCDBBADE184F24EE79AFCDA8A5655E7F8ED41FE8A67C8036F1F84037F9A83C0081C0AEC58DD3C950A0D1FC8202E5150D2AK" TargetMode = "External"/>
	<Relationship Id="rId87" Type="http://schemas.openxmlformats.org/officeDocument/2006/relationships/hyperlink" Target="consultantplus://offline/ref=367B134B13AF198B26CC8176DCDBBADE184F24EE79AFCDA8A5655E7F8ED41FE8A67C8036F1F84037F9A83C0681C0AEC58DD3C950A0D1FC8202E5150D2AK" TargetMode = "External"/>
	<Relationship Id="rId88" Type="http://schemas.openxmlformats.org/officeDocument/2006/relationships/hyperlink" Target="consultantplus://offline/ref=367B134B13AF198B26CC8176DCDBBADE184F24EE79ABCBAEA8655E7F8ED41FE8A67C8036F1F84037F9A83D0A81C0AEC58DD3C950A0D1FC8202E5150D2AK" TargetMode = "External"/>
	<Relationship Id="rId89" Type="http://schemas.openxmlformats.org/officeDocument/2006/relationships/hyperlink" Target="consultantplus://offline/ref=367B134B13AF198B26CC8176DCDBBADE184F24EE79AFCDA8A5655E7F8ED41FE8A67C8036F1F84037F9A83C0781C0AEC58DD3C950A0D1FC8202E5150D2AK" TargetMode = "External"/>
	<Relationship Id="rId90" Type="http://schemas.openxmlformats.org/officeDocument/2006/relationships/hyperlink" Target="consultantplus://offline/ref=367B134B13AF198B26CC8176DCDBBADE184F24EE79A0CAABAE655E7F8ED41FE8A67C8036F1F84037F9A83C0281C0AEC58DD3C950A0D1FC8202E5150D2AK" TargetMode = "External"/>
	<Relationship Id="rId91" Type="http://schemas.openxmlformats.org/officeDocument/2006/relationships/hyperlink" Target="consultantplus://offline/ref=367B134B13AF198B26CC8176DCDBBADE184F24EE79AFCDA8A5655E7F8ED41FE8A67C8036F1F84037F9A83C0481C0AEC58DD3C950A0D1FC8202E5150D2AK" TargetMode = "External"/>
	<Relationship Id="rId92" Type="http://schemas.openxmlformats.org/officeDocument/2006/relationships/hyperlink" Target="consultantplus://offline/ref=367B134B13AF198B26CC8176DCDBBADE184F24EE79A0CAABAE655E7F8ED41FE8A67C8036F1F84037F9A83C0B81C0AEC58DD3C950A0D1FC8202E5150D2AK" TargetMode = "External"/>
	<Relationship Id="rId93" Type="http://schemas.openxmlformats.org/officeDocument/2006/relationships/hyperlink" Target="consultantplus://offline/ref=367B134B13AF198B26CC8176DCDBBADE184F24EE79A0CAABAE655E7F8ED41FE8A67C8036F1F84037F9A83C0681C0AEC58DD3C950A0D1FC8202E5150D2AK" TargetMode = "External"/>
	<Relationship Id="rId94" Type="http://schemas.openxmlformats.org/officeDocument/2006/relationships/hyperlink" Target="consultantplus://offline/ref=367B134B13AF198B26CC8176DCDBBADE184F24EE79A0CAABAE655E7F8ED41FE8A67C8036F1F84037F9A83C0481C0AEC58DD3C950A0D1FC8202E5150D2AK" TargetMode = "External"/>
	<Relationship Id="rId95" Type="http://schemas.openxmlformats.org/officeDocument/2006/relationships/hyperlink" Target="consultantplus://offline/ref=367B134B13AF198B26CC8176DCDBBADE184F24EE79AFCDA8A5655E7F8ED41FE8A67C8036F1F84037F9A83C0581C0AEC58DD3C950A0D1FC8202E5150D2AK" TargetMode = "External"/>
	<Relationship Id="rId96" Type="http://schemas.openxmlformats.org/officeDocument/2006/relationships/hyperlink" Target="consultantplus://offline/ref=367B134B13AF198B26CC8176DCDBBADE184F24EE79AFCDA8A5655E7F8ED41FE8A67C8036F1F84037F9A83C0B81C0AEC58DD3C950A0D1FC8202E5150D2AK" TargetMode = "External"/>
	<Relationship Id="rId97" Type="http://schemas.openxmlformats.org/officeDocument/2006/relationships/hyperlink" Target="consultantplus://offline/ref=367B134B13AF198B26CC8176DCDBBADE184F24EE79AFCDA8A5655E7F8ED41FE8A67C8036F1F84037F9A83B0281C0AEC58DD3C950A0D1FC8202E5150D2AK" TargetMode = "External"/>
	<Relationship Id="rId98" Type="http://schemas.openxmlformats.org/officeDocument/2006/relationships/hyperlink" Target="consultantplus://offline/ref=367B134B13AF198B26CC8176DCDBBADE184F24EE79AFCDA8A5655E7F8ED41FE8A67C8036F1F84037F9A83B0381C0AEC58DD3C950A0D1FC8202E5150D2AK" TargetMode = "External"/>
	<Relationship Id="rId99" Type="http://schemas.openxmlformats.org/officeDocument/2006/relationships/hyperlink" Target="consultantplus://offline/ref=367B134B13AF198B26CC8176DCDBBADE184F24EE79A0CAABAE655E7F8ED41FE8A67C8036F1F84037F9A83C0481C0AEC58DD3C950A0D1FC8202E5150D2AK" TargetMode = "External"/>
	<Relationship Id="rId100" Type="http://schemas.openxmlformats.org/officeDocument/2006/relationships/hyperlink" Target="consultantplus://offline/ref=367B134B13AF198B26CC8176DCDBBADE184F24EE79AFCDA8A5655E7F8ED41FE8A67C8036F1F84037F9A83B0081C0AEC58DD3C950A0D1FC8202E5150D2AK" TargetMode = "External"/>
	<Relationship Id="rId101" Type="http://schemas.openxmlformats.org/officeDocument/2006/relationships/hyperlink" Target="consultantplus://offline/ref=367B134B13AF198B26CC8176DCDBBADE184F24EE79AFCDA8A5655E7F8ED41FE8A67C8036F1F84037F9A83B0181C0AEC58DD3C950A0D1FC8202E5150D2AK" TargetMode = "External"/>
	<Relationship Id="rId102" Type="http://schemas.openxmlformats.org/officeDocument/2006/relationships/hyperlink" Target="consultantplus://offline/ref=367B134B13AF198B26CC8176DCDBBADE184F24EE7EADC8AAA8655E7F8ED41FE8A67C8036F1F84037F9A83E0381C0AEC58DD3C950A0D1FC8202E5150D2AK" TargetMode = "External"/>
	<Relationship Id="rId103" Type="http://schemas.openxmlformats.org/officeDocument/2006/relationships/hyperlink" Target="consultantplus://offline/ref=367B134B13AF198B26CC8176DCDBBADE184F24EE79AFCDA8A5655E7F8ED41FE8A67C8036F1F84037F9A83B0681C0AEC58DD3C950A0D1FC8202E5150D2AK" TargetMode = "External"/>
	<Relationship Id="rId104" Type="http://schemas.openxmlformats.org/officeDocument/2006/relationships/hyperlink" Target="consultantplus://offline/ref=367B134B13AF198B26CC9F7BCAB7EDD2184D72E37BACC6FEF03A0522D9DD15BFE133D974B5F54137FBA36B53CEC1F283D9C0CB58A0D3F59E0022K" TargetMode = "External"/>
	<Relationship Id="rId105" Type="http://schemas.openxmlformats.org/officeDocument/2006/relationships/hyperlink" Target="consultantplus://offline/ref=367B134B13AF198B26CC8176DCDBBADE184F24EE7FA8CFABAC655E7F8ED41FE8A67C8036F1F84037F9A83E0081C0AEC58DD3C950A0D1FC8202E5150D2AK" TargetMode = "External"/>
	<Relationship Id="rId106" Type="http://schemas.openxmlformats.org/officeDocument/2006/relationships/hyperlink" Target="consultantplus://offline/ref=367B134B13AF198B26CC8176DCDBBADE184F24EE78AAC4A0AD655E7F8ED41FE8A67C8036F1F84037F9A83F0A81C0AEC58DD3C950A0D1FC8202E5150D2AK" TargetMode = "External"/>
	<Relationship Id="rId107" Type="http://schemas.openxmlformats.org/officeDocument/2006/relationships/hyperlink" Target="consultantplus://offline/ref=367B134B13AF198B26CC8176DCDBBADE184F24EE7EAEC8A9AC655E7F8ED41FE8A67C8036F1F84037F9A83E0A81C0AEC58DD3C950A0D1FC8202E5150D2AK" TargetMode = "External"/>
	<Relationship Id="rId108" Type="http://schemas.openxmlformats.org/officeDocument/2006/relationships/hyperlink" Target="consultantplus://offline/ref=367B134B13AF198B26CC8176DCDBBADE184F24EE7EAEC8A9AC655E7F8ED41FE8A67C8036F1F84037F9A83E0B81C0AEC58DD3C950A0D1FC8202E5150D2AK" TargetMode = "External"/>
	<Relationship Id="rId109" Type="http://schemas.openxmlformats.org/officeDocument/2006/relationships/hyperlink" Target="consultantplus://offline/ref=367B134B13AF198B26CC8176DCDBBADE184F24EE78AAC4A0AD655E7F8ED41FE8A67C8036F1F84037F9A83F0B81C0AEC58DD3C950A0D1FC8202E5150D2AK" TargetMode = "External"/>
	<Relationship Id="rId110" Type="http://schemas.openxmlformats.org/officeDocument/2006/relationships/hyperlink" Target="consultantplus://offline/ref=367B134B13AF198B26CC8176DCDBBADE184F24EE78ACC8ACAE655E7F8ED41FE8A67C8036F1F84037F9A83F0481C0AEC58DD3C950A0D1FC8202E5150D2AK" TargetMode = "External"/>
	<Relationship Id="rId111" Type="http://schemas.openxmlformats.org/officeDocument/2006/relationships/hyperlink" Target="consultantplus://offline/ref=367B134B13AF198B26CC8176DCDBBADE184F24EE79A0CAABAE655E7F8ED41FE8A67C8036F1F84037F9A83B0481C0AEC58DD3C950A0D1FC8202E5150D2AK" TargetMode = "External"/>
	<Relationship Id="rId112" Type="http://schemas.openxmlformats.org/officeDocument/2006/relationships/hyperlink" Target="consultantplus://offline/ref=367B134B13AF198B26CC8176DCDBBADE184F24EE79AFCDA8A5655E7F8ED41FE8A67C8036F1F84037F9A83A0A81C0AEC58DD3C950A0D1FC8202E5150D2AK" TargetMode = "External"/>
	<Relationship Id="rId113" Type="http://schemas.openxmlformats.org/officeDocument/2006/relationships/hyperlink" Target="consultantplus://offline/ref=367B134B13AF198B26CC8176DCDBBADE184F24EE79AFCDA8A5655E7F8ED41FE8A67C8036F1F84037F9A8390A81C0AEC58DD3C950A0D1FC8202E5150D2AK" TargetMode = "External"/>
	<Relationship Id="rId114" Type="http://schemas.openxmlformats.org/officeDocument/2006/relationships/hyperlink" Target="consultantplus://offline/ref=367B134B13AF198B26CC8176DCDBBADE184F24EE79AFCDA8A5655E7F8ED41FE8A67C8036F1F84037F9A8380281C0AEC58DD3C950A0D1FC8202E5150D2AK" TargetMode = "External"/>
	<Relationship Id="rId115" Type="http://schemas.openxmlformats.org/officeDocument/2006/relationships/hyperlink" Target="consultantplus://offline/ref=367B134B13AF198B26CC8176DCDBBADE184F24EE78A1C5A0AA655E7F8ED41FE8A67C8036F1F84037F9A83E0281C0AEC58DD3C950A0D1FC8202E5150D2AK" TargetMode = "External"/>
	<Relationship Id="rId116" Type="http://schemas.openxmlformats.org/officeDocument/2006/relationships/hyperlink" Target="consultantplus://offline/ref=367B134B13AF198B26CC8176DCDBBADE184F24EE78A1C5A0AA655E7F8ED41FE8A67C8036F1F84037F9A83E0681C0AEC58DD3C950A0D1FC8202E5150D2AK" TargetMode = "External"/>
	<Relationship Id="rId117" Type="http://schemas.openxmlformats.org/officeDocument/2006/relationships/hyperlink" Target="consultantplus://offline/ref=367B134B13AF198B26CC8176DCDBBADE184F24EE79A8C9AFAC655E7F8ED41FE8A67C8036F1F84037F9A83E0681C0AEC58DD3C950A0D1FC8202E5150D2AK" TargetMode = "External"/>
	<Relationship Id="rId118" Type="http://schemas.openxmlformats.org/officeDocument/2006/relationships/hyperlink" Target="consultantplus://offline/ref=367B134B13AF198B26CC8176DCDBBADE184F24EE79ABCBAEA8655E7F8ED41FE8A67C8036F1F84037F9A83B0281C0AEC58DD3C950A0D1FC8202E5150D2AK" TargetMode = "External"/>
	<Relationship Id="rId119" Type="http://schemas.openxmlformats.org/officeDocument/2006/relationships/hyperlink" Target="consultantplus://offline/ref=367B134B13AF198B26CC8176DCDBBADE184F24EE79ABCBAEA8655E7F8ED41FE8A67C8036F1F84037F9A83B0081C0AEC58DD3C950A0D1FC8202E5150D2AK" TargetMode = "External"/>
	<Relationship Id="rId120" Type="http://schemas.openxmlformats.org/officeDocument/2006/relationships/hyperlink" Target="consultantplus://offline/ref=367B134B13AF198B26CC8176DCDBBADE184F24EE78ACCBA8A9655E7F8ED41FE8A67C8036F1F84037F9A83D0781C0AEC58DD3C950A0D1FC8202E5150D2AK" TargetMode = "External"/>
	<Relationship Id="rId121" Type="http://schemas.openxmlformats.org/officeDocument/2006/relationships/hyperlink" Target="consultantplus://offline/ref=367B134B13AF198B26CC8176DCDBBADE184F24EE78ACCBA8A9655E7F8ED41FE8A67C8036F1F84037F9A83C0281C0AEC58DD3C950A0D1FC8202E5150D2AK" TargetMode = "External"/>
	<Relationship Id="rId122" Type="http://schemas.openxmlformats.org/officeDocument/2006/relationships/hyperlink" Target="consultantplus://offline/ref=367B134B13AF198B26CC8176DCDBBADE184F24EE78ACCBA8A9655E7F8ED41FE8A67C8036F1F84037F9A83C0581C0AEC58DD3C950A0D1FC8202E5150D2AK" TargetMode = "External"/>
	<Relationship Id="rId123" Type="http://schemas.openxmlformats.org/officeDocument/2006/relationships/hyperlink" Target="consultantplus://offline/ref=367B134B13AF198B26CC8176DCDBBADE184F24EE78ACCBA8A9655E7F8ED41FE8A67C8036F1F84037F9A83E0481C0AEC58DD3C950A0D1FC8202E5150D2AK" TargetMode = "External"/>
	<Relationship Id="rId124" Type="http://schemas.openxmlformats.org/officeDocument/2006/relationships/hyperlink" Target="consultantplus://offline/ref=367B134B13AF198B26CC8176DCDBBADE184F24EE78ACCBA8A9655E7F8ED41FE8A67C8036F1F84037F9A83C0A81C0AEC58DD3C950A0D1FC8202E5150D2AK" TargetMode = "External"/>
	<Relationship Id="rId125" Type="http://schemas.openxmlformats.org/officeDocument/2006/relationships/hyperlink" Target="consultantplus://offline/ref=367B134B13AF198B26CC8176DCDBBADE184F24EE78ACCBA8A9655E7F8ED41FE8A67C8036F1F84037F9A83B0281C0AEC58DD3C950A0D1FC8202E5150D2AK" TargetMode = "External"/>
	<Relationship Id="rId126" Type="http://schemas.openxmlformats.org/officeDocument/2006/relationships/hyperlink" Target="consultantplus://offline/ref=367B134B13AF198B26CC8176DCDBBADE184F24EE7EAEC8A9AC655E7F8ED41FE8A67C8036F1F84037F9A83D0381C0AEC58DD3C950A0D1FC8202E5150D2AK" TargetMode = "External"/>
	<Relationship Id="rId127" Type="http://schemas.openxmlformats.org/officeDocument/2006/relationships/hyperlink" Target="consultantplus://offline/ref=367B134B13AF198B26CC8176DCDBBADE184F24EE7EAEC8A9AC655E7F8ED41FE8A67C8036F1F84037F9A83D0181C0AEC58DD3C950A0D1FC8202E5150D2AK" TargetMode = "External"/>
	<Relationship Id="rId128" Type="http://schemas.openxmlformats.org/officeDocument/2006/relationships/hyperlink" Target="consultantplus://offline/ref=367B134B13AF198B26CC9F7BCAB7EDD21F4678E27BABC6FEF03A0522D9DD15BFE133D974B5F6433FF9A36B53CEC1F283D9C0CB58A0D3F59E0022K" TargetMode = "External"/>
	<Relationship Id="rId129" Type="http://schemas.openxmlformats.org/officeDocument/2006/relationships/hyperlink" Target="consultantplus://offline/ref=367B134B13AF198B26CC8176DCDBBADE184F24EE79A0CAABAE655E7F8ED41FE8A67C8036F1F84037F9A83B0A81C0AEC58DD3C950A0D1FC8202E5150D2AK" TargetMode = "External"/>
	<Relationship Id="rId130" Type="http://schemas.openxmlformats.org/officeDocument/2006/relationships/hyperlink" Target="consultantplus://offline/ref=367B134B13AF198B26CC8176DCDBBADE184F24EE79A8C9AFAC655E7F8ED41FE8A67C8036F1F84037F9A83E0A81C0AEC58DD3C950A0D1FC8202E5150D2AK" TargetMode = "External"/>
	<Relationship Id="rId131" Type="http://schemas.openxmlformats.org/officeDocument/2006/relationships/hyperlink" Target="consultantplus://offline/ref=367B134B13AF198B26CC8176DCDBBADE184F24EE78ACCBA8A9655E7F8ED41FE8A67C8036F1F84037F9A83B0681C0AEC58DD3C950A0D1FC8202E5150D2AK" TargetMode = "External"/>
	<Relationship Id="rId132" Type="http://schemas.openxmlformats.org/officeDocument/2006/relationships/hyperlink" Target="consultantplus://offline/ref=367B134B13AF198B26CC8176DCDBBADE184F24EE78AACCAAAB655E7F8ED41FE8A67C8036F1F84037F9A83E0281C0AEC58DD3C950A0D1FC8202E5150D2AK" TargetMode = "External"/>
	<Relationship Id="rId133" Type="http://schemas.openxmlformats.org/officeDocument/2006/relationships/hyperlink" Target="consultantplus://offline/ref=367B134B13AF198B26CC8176DCDBBADE184F24EE78ACCBA8A9655E7F8ED41FE8A67C8036F1F84037F9A83B0781C0AEC58DD3C950A0D1FC8202E5150D2AK" TargetMode = "External"/>
	<Relationship Id="rId134" Type="http://schemas.openxmlformats.org/officeDocument/2006/relationships/hyperlink" Target="consultantplus://offline/ref=367B134B13AF198B26CC8176DCDBBADE184F24EE79AFCDA8A5655E7F8ED41FE8A67C8036F1F84037F9A8380781C0AEC58DD3C950A0D1FC8202E5150D2AK" TargetMode = "External"/>
	<Relationship Id="rId135" Type="http://schemas.openxmlformats.org/officeDocument/2006/relationships/hyperlink" Target="consultantplus://offline/ref=367B134B13AF198B26CC8176DCDBBADE184F24EE78ACCBA8A9655E7F8ED41FE8A67C8036F1F84037F9A83E0481C0AEC58DD3C950A0D1FC8202E5150D2AK" TargetMode = "External"/>
	<Relationship Id="rId136" Type="http://schemas.openxmlformats.org/officeDocument/2006/relationships/hyperlink" Target="consultantplus://offline/ref=367B134B13AF198B26CC8176DCDBBADE184F24EE79AFCDA8A5655E7F8ED41FE8A67C8036F1F84037F9A8380481C0AEC58DD3C950A0D1FC8202E5150D2AK" TargetMode = "External"/>
	<Relationship Id="rId137" Type="http://schemas.openxmlformats.org/officeDocument/2006/relationships/hyperlink" Target="consultantplus://offline/ref=367B134B13AF198B26CC8176DCDBBADE184F24EE79A0CAABAE655E7F8ED41FE8A67C8036F1F84037F9A83A0181C0AEC58DD3C950A0D1FC8202E5150D2AK" TargetMode = "External"/>
	<Relationship Id="rId138" Type="http://schemas.openxmlformats.org/officeDocument/2006/relationships/hyperlink" Target="consultantplus://offline/ref=367B134B13AF198B26CC8176DCDBBADE184F24EE7EAEC8A9AC655E7F8ED41FE8A67C8036F1F84037F9A83D0781C0AEC58DD3C950A0D1FC8202E5150D2AK" TargetMode = "External"/>
	<Relationship Id="rId139" Type="http://schemas.openxmlformats.org/officeDocument/2006/relationships/hyperlink" Target="consultantplus://offline/ref=367B134B13AF198B26CC8176DCDBBADE184F24EE7FA8CFABAC655E7F8ED41FE8A67C8036F1F84037F9A83D0481C0AEC58DD3C950A0D1FC8202E5150D2AK" TargetMode = "External"/>
	<Relationship Id="rId140" Type="http://schemas.openxmlformats.org/officeDocument/2006/relationships/hyperlink" Target="consultantplus://offline/ref=367B134B13AF198B26CC8176DCDBBADE184F24EE79A0CAABAE655E7F8ED41FE8A67C8036F1F84037F9A83A0781C0AEC58DD3C950A0D1FC8202E5150D2AK" TargetMode = "External"/>
	<Relationship Id="rId141" Type="http://schemas.openxmlformats.org/officeDocument/2006/relationships/hyperlink" Target="consultantplus://offline/ref=367B134B13AF198B26CC8176DCDBBADE184F24EE79ABCBAEA8655E7F8ED41FE8A67C8036F1F84037F9A83B0681C0AEC58DD3C950A0D1FC8202E5150D2AK" TargetMode = "External"/>
	<Relationship Id="rId142" Type="http://schemas.openxmlformats.org/officeDocument/2006/relationships/hyperlink" Target="consultantplus://offline/ref=367B134B13AF198B26CC8176DCDBBADE184F24EE79ABCBAEA8655E7F8ED41FE8A67C8036F1F84037F9A83B0481C0AEC58DD3C950A0D1FC8202E5150D2AK" TargetMode = "External"/>
	<Relationship Id="rId143" Type="http://schemas.openxmlformats.org/officeDocument/2006/relationships/hyperlink" Target="consultantplus://offline/ref=367B134B13AF198B26CC8176DCDBBADE184F24EE78ACCBA8A9655E7F8ED41FE8A67C8036F1F84037F9A83B0A81C0AEC58DD3C950A0D1FC8202E5150D2AK" TargetMode = "External"/>
	<Relationship Id="rId144" Type="http://schemas.openxmlformats.org/officeDocument/2006/relationships/hyperlink" Target="consultantplus://offline/ref=367B134B13AF198B26CC8176DCDBBADE184F24EE79ABCBAEA8655E7F8ED41FE8A67C8036F1F84037F9A83B0581C0AEC58DD3C950A0D1FC8202E5150D2AK" TargetMode = "External"/>
	<Relationship Id="rId145" Type="http://schemas.openxmlformats.org/officeDocument/2006/relationships/hyperlink" Target="consultantplus://offline/ref=367B134B13AF198B26CC8176DCDBBADE184F24EE79ABCBAEA8655E7F8ED41FE8A67C8036F1F84037F9A83B0A81C0AEC58DD3C950A0D1FC8202E5150D2AK" TargetMode = "External"/>
	<Relationship Id="rId146" Type="http://schemas.openxmlformats.org/officeDocument/2006/relationships/hyperlink" Target="consultantplus://offline/ref=367B134B13AF198B26CC8176DCDBBADE184F24EE78ACCBA8A9655E7F8ED41FE8A67C8036F1F84037F9A83A0281C0AEC58DD3C950A0D1FC8202E5150D2AK" TargetMode = "External"/>
	<Relationship Id="rId147" Type="http://schemas.openxmlformats.org/officeDocument/2006/relationships/hyperlink" Target="consultantplus://offline/ref=367B134B13AF198B26CC9F7BCAB7EDD21F4678E27BABC6FEF03A0522D9DD15BFE133D974B5F6433FFDA36B53CEC1F283D9C0CB58A0D3F59E0022K" TargetMode = "External"/>
	<Relationship Id="rId148" Type="http://schemas.openxmlformats.org/officeDocument/2006/relationships/hyperlink" Target="consultantplus://offline/ref=367B134B13AF198B26CC8176DCDBBADE184F24EE78ACCBA8A9655E7F8ED41FE8A67C8036F1F84037F9A83A0381C0AEC58DD3C950A0D1FC8202E5150D2AK" TargetMode = "External"/>
	<Relationship Id="rId149" Type="http://schemas.openxmlformats.org/officeDocument/2006/relationships/hyperlink" Target="consultantplus://offline/ref=367B134B13AF198B26CC8176DCDBBADE184F24EE79ABCBAEA8655E7F8ED41FE8A67C8036F1F84037F9A83B0B81C0AEC58DD3C950A0D1FC8202E5150D2AK" TargetMode = "External"/>
	<Relationship Id="rId150" Type="http://schemas.openxmlformats.org/officeDocument/2006/relationships/hyperlink" Target="consultantplus://offline/ref=367B134B13AF198B26CC8176DCDBBADE184F24EE79AFCDA8A5655E7F8ED41FE8A67C8036F1F84037F9A8380A81C0AEC58DD3C950A0D1FC8202E5150D2AK" TargetMode = "External"/>
	<Relationship Id="rId151" Type="http://schemas.openxmlformats.org/officeDocument/2006/relationships/hyperlink" Target="consultantplus://offline/ref=367B134B13AF198B26CC8176DCDBBADE184F24EE79AFCDA8A5655E7F8ED41FE8A67C8036F1F84037F9A8370281C0AEC58DD3C950A0D1FC8202E5150D2AK" TargetMode = "External"/>
	<Relationship Id="rId152" Type="http://schemas.openxmlformats.org/officeDocument/2006/relationships/hyperlink" Target="consultantplus://offline/ref=367B134B13AF198B26CC8176DCDBBADE184F24EE79A0CAABAE655E7F8ED41FE8A67C8036F1F84037F9A83A0A81C0AEC58DD3C950A0D1FC8202E5150D2AK" TargetMode = "External"/>
	<Relationship Id="rId153" Type="http://schemas.openxmlformats.org/officeDocument/2006/relationships/hyperlink" Target="consultantplus://offline/ref=367B134B13AF198B26CC8176DCDBBADE184F24EE79AFCDA8A5655E7F8ED41FE8A67C8036F1F84037F9A8370081C0AEC58DD3C950A0D1FC8202E5150D2AK" TargetMode = "External"/>
	<Relationship Id="rId154" Type="http://schemas.openxmlformats.org/officeDocument/2006/relationships/hyperlink" Target="consultantplus://offline/ref=367B134B13AF198B26CC8176DCDBBADE184F24EE79ABCBAEA8655E7F8ED41FE8A67C8036F1F84037F9A83A0281C0AEC58DD3C950A0D1FC8202E5150D2AK" TargetMode = "External"/>
	<Relationship Id="rId155" Type="http://schemas.openxmlformats.org/officeDocument/2006/relationships/hyperlink" Target="consultantplus://offline/ref=367B134B13AF198B26CC8176DCDBBADE184F24EE79AFCDA8A5655E7F8ED41FE8A67C8036F1F84037F9A8370181C0AEC58DD3C950A0D1FC8202E5150D2AK" TargetMode = "External"/>
	<Relationship Id="rId156" Type="http://schemas.openxmlformats.org/officeDocument/2006/relationships/hyperlink" Target="consultantplus://offline/ref=367B134B13AF198B26CC8176DCDBBADE184F24EE79AFCDA8A5655E7F8ED41FE8A67C8036F1F84037F9A8370681C0AEC58DD3C950A0D1FC8202E5150D2AK" TargetMode = "External"/>
	<Relationship Id="rId157" Type="http://schemas.openxmlformats.org/officeDocument/2006/relationships/hyperlink" Target="consultantplus://offline/ref=367B134B13AF198B26CC8176DCDBBADE184F24EE79AFCDA8A5655E7F8ED41FE8A67C8036F1F84037F9A8370481C0AEC58DD3C950A0D1FC8202E5150D2AK" TargetMode = "External"/>
	<Relationship Id="rId158" Type="http://schemas.openxmlformats.org/officeDocument/2006/relationships/hyperlink" Target="consultantplus://offline/ref=367B134B13AF198B26CC8176DCDBBADE184F24EE79AFCDA8A5655E7F8ED41FE8A67C8036F1F84037F9A8370581C0AEC58DD3C950A0D1FC8202E5150D2AK" TargetMode = "External"/>
	<Relationship Id="rId159" Type="http://schemas.openxmlformats.org/officeDocument/2006/relationships/hyperlink" Target="consultantplus://offline/ref=367B134B13AF198B26CC8176DCDBBADE184F24EE79ABCBAEA8655E7F8ED41FE8A67C8036F1F84037F9A83A0381C0AEC58DD3C950A0D1FC8202E5150D2AK" TargetMode = "External"/>
	<Relationship Id="rId160" Type="http://schemas.openxmlformats.org/officeDocument/2006/relationships/hyperlink" Target="consultantplus://offline/ref=367B134B13AF198B26CC8176DCDBBADE184F24EE78ACCBA8A9655E7F8ED41FE8A67C8036F1F84037F9A83E0481C0AEC58DD3C950A0D1FC8202E5150D2AK" TargetMode = "External"/>
	<Relationship Id="rId161" Type="http://schemas.openxmlformats.org/officeDocument/2006/relationships/hyperlink" Target="consultantplus://offline/ref=367B134B13AF198B26CC8176DCDBBADE184F24EE79ABCBAEA8655E7F8ED41FE8A67C8036F1F84037F9A83A0081C0AEC58DD3C950A0D1FC8202E5150D2AK" TargetMode = "External"/>
	<Relationship Id="rId162" Type="http://schemas.openxmlformats.org/officeDocument/2006/relationships/hyperlink" Target="consultantplus://offline/ref=367B134B13AF198B26CC8176DCDBBADE184F24EE79AFCDA8A5655E7F8ED41FE8A67C8036F1F84037F9A8360281C0AEC58DD3C950A0D1FC8202E5150D2AK" TargetMode = "External"/>
	<Relationship Id="rId163" Type="http://schemas.openxmlformats.org/officeDocument/2006/relationships/hyperlink" Target="consultantplus://offline/ref=367B134B13AF198B26CC8176DCDBBADE184F24EE79AFCDA8A5655E7F8ED41FE8A67C8036F1F84037F9A8360381C0AEC58DD3C950A0D1FC8202E5150D2AK" TargetMode = "External"/>
	<Relationship Id="rId164" Type="http://schemas.openxmlformats.org/officeDocument/2006/relationships/hyperlink" Target="consultantplus://offline/ref=367B134B13AF198B26CC8176DCDBBADE184F24EE79AFCDA8A5655E7F8ED41FE8A67C8036F1F84037F9A8360181C0AEC58DD3C950A0D1FC8202E5150D2AK" TargetMode = "External"/>
	<Relationship Id="rId165" Type="http://schemas.openxmlformats.org/officeDocument/2006/relationships/hyperlink" Target="consultantplus://offline/ref=367B134B13AF198B26CC8176DCDBBADE184F24EE79A0CAABAE655E7F8ED41FE8A67C8036F1F84037F9A8390281C0AEC58DD3C950A0D1FC8202E5150D2AK" TargetMode = "External"/>
	<Relationship Id="rId166" Type="http://schemas.openxmlformats.org/officeDocument/2006/relationships/hyperlink" Target="consultantplus://offline/ref=367B134B13AF198B26CC8176DCDBBADE184F24EE79A0CAABAE655E7F8ED41FE8A67C8036F1F84037F9A8390381C0AEC58DD3C950A0D1FC8202E5150D2AK" TargetMode = "External"/>
	<Relationship Id="rId167" Type="http://schemas.openxmlformats.org/officeDocument/2006/relationships/hyperlink" Target="consultantplus://offline/ref=367B134B13AF198B26CC8176DCDBBADE184F24EE79AFCDA8A5655E7F8ED41FE8A67C8036F1F84037F9A8360681C0AEC58DD3C950A0D1FC8202E5150D2AK" TargetMode = "External"/>
	<Relationship Id="rId168" Type="http://schemas.openxmlformats.org/officeDocument/2006/relationships/hyperlink" Target="consultantplus://offline/ref=367B134B13AF198B26CC8176DCDBBADE184F24EE78ACCBA8A9655E7F8ED41FE8A67C8036F1F84037F9A8390581C0AEC58DD3C950A0D1FC8202E5150D2AK" TargetMode = "External"/>
	<Relationship Id="rId169" Type="http://schemas.openxmlformats.org/officeDocument/2006/relationships/hyperlink" Target="consultantplus://offline/ref=367B134B13AF198B26CC8176DCDBBADE184F24EE79ABCBAEA8655E7F8ED41FE8A67C8036F1F84037F9A83A0581C0AEC58DD3C950A0D1FC8202E5150D2AK" TargetMode = "External"/>
	<Relationship Id="rId170" Type="http://schemas.openxmlformats.org/officeDocument/2006/relationships/hyperlink" Target="consultantplus://offline/ref=367B134B13AF198B26CC8176DCDBBADE184F24EE79A0CAABAE655E7F8ED41FE8A67C8036F1F84037F9A8390181C0AEC58DD3C950A0D1FC8202E5150D2AK" TargetMode = "External"/>
	<Relationship Id="rId171" Type="http://schemas.openxmlformats.org/officeDocument/2006/relationships/hyperlink" Target="consultantplus://offline/ref=367B134B13AF198B26CC8176DCDBBADE184F24EE79AFCDA8A5655E7F8ED41FE8A67C8036F1F84037F9A93F0081C0AEC58DD3C950A0D1FC8202E5150D2AK" TargetMode = "External"/>
	<Relationship Id="rId172" Type="http://schemas.openxmlformats.org/officeDocument/2006/relationships/hyperlink" Target="consultantplus://offline/ref=367B134B13AF198B26CC8176DCDBBADE184F24EE79ABCBAEA8655E7F8ED41FE8A67C8036F1F84037F9A83A0A81C0AEC58DD3C950A0D1FC8202E5150D2AK" TargetMode = "External"/>
	<Relationship Id="rId173" Type="http://schemas.openxmlformats.org/officeDocument/2006/relationships/hyperlink" Target="consultantplus://offline/ref=367B134B13AF198B26CC8176DCDBBADE184F24EE79AFCDA8A5655E7F8ED41FE8A67C8036F1F84037F9A93F0681C0AEC58DD3C950A0D1FC8202E5150D2AK" TargetMode = "External"/>
	<Relationship Id="rId174" Type="http://schemas.openxmlformats.org/officeDocument/2006/relationships/hyperlink" Target="consultantplus://offline/ref=367B134B13AF198B26CC8176DCDBBADE184F24EE78ACCBA8A9655E7F8ED41FE8A67C8036F1F84037F9A8390B81C0AEC58DD3C950A0D1FC8202E5150D2AK" TargetMode = "External"/>
	<Relationship Id="rId175" Type="http://schemas.openxmlformats.org/officeDocument/2006/relationships/hyperlink" Target="consultantplus://offline/ref=367B134B13AF198B26CC8176DCDBBADE184F24EE79ABCBAEA8655E7F8ED41FE8A67C8036F1F84037F9A8390281C0AEC58DD3C950A0D1FC8202E5150D2AK" TargetMode = "External"/>
	<Relationship Id="rId176" Type="http://schemas.openxmlformats.org/officeDocument/2006/relationships/hyperlink" Target="consultantplus://offline/ref=367B134B13AF198B26CC8176DCDBBADE184F24EE79AFCDA8A5655E7F8ED41FE8A67C8036F1F84037F9A93F0781C0AEC58DD3C950A0D1FC8202E5150D2AK" TargetMode = "External"/>
	<Relationship Id="rId177" Type="http://schemas.openxmlformats.org/officeDocument/2006/relationships/hyperlink" Target="consultantplus://offline/ref=367B134B13AF198B26CC8176DCDBBADE184F24EE7FA8CFABAC655E7F8ED41FE8A67C8036F1F84037F9A83D0A81C0AEC58DD3C950A0D1FC8202E5150D2AK" TargetMode = "External"/>
	<Relationship Id="rId178" Type="http://schemas.openxmlformats.org/officeDocument/2006/relationships/hyperlink" Target="consultantplus://offline/ref=367B134B13AF198B26CC8176DCDBBADE184F24EE79A0CAABAE655E7F8ED41FE8A67C8036F1F84037F9A8390481C0AEC58DD3C950A0D1FC8202E5150D2AK" TargetMode = "External"/>
	<Relationship Id="rId179" Type="http://schemas.openxmlformats.org/officeDocument/2006/relationships/hyperlink" Target="consultantplus://offline/ref=367B134B13AF198B26CC8176DCDBBADE184F24EE79A0CAABAE655E7F8ED41FE8A67C8036F1F84037F9A8390581C0AEC58DD3C950A0D1FC8202E5150D2AK" TargetMode = "External"/>
	<Relationship Id="rId180" Type="http://schemas.openxmlformats.org/officeDocument/2006/relationships/hyperlink" Target="consultantplus://offline/ref=367B134B13AF198B26CC8176DCDBBADE184F24EE79A0CAABAE655E7F8ED41FE8A67C8036F1F84037F9A8390A81C0AEC58DD3C950A0D1FC8202E5150D2AK" TargetMode = "External"/>
	<Relationship Id="rId181" Type="http://schemas.openxmlformats.org/officeDocument/2006/relationships/hyperlink" Target="consultantplus://offline/ref=367B134B13AF198B26CC8176DCDBBADE184F24EE79A0CAABAE655E7F8ED41FE8A67C8036F1F84037F9A8390B81C0AEC58DD3C950A0D1FC8202E5150D2AK" TargetMode = "External"/>
	<Relationship Id="rId182" Type="http://schemas.openxmlformats.org/officeDocument/2006/relationships/hyperlink" Target="consultantplus://offline/ref=367B134B13AF198B26CC8176DCDBBADE184F24EE79AFCDA8A5655E7F8ED41FE8A67C8036F1F84037F9A93F0481C0AEC58DD3C950A0D1FC8202E5150D2AK" TargetMode = "External"/>
	<Relationship Id="rId183" Type="http://schemas.openxmlformats.org/officeDocument/2006/relationships/hyperlink" Target="consultantplus://offline/ref=367B134B13AF198B26CC8176DCDBBADE184F24EE79AFCDA8A5655E7F8ED41FE8A67C8036F1F84037F9A93D0081C0AEC58DD3C950A0D1FC8202E5150D2AK" TargetMode = "External"/>
	<Relationship Id="rId184" Type="http://schemas.openxmlformats.org/officeDocument/2006/relationships/hyperlink" Target="consultantplus://offline/ref=367B134B13AF198B26CC8176DCDBBADE184F24EE7EABCBA9AA655E7F8ED41FE8A67C8036F1F84037F9A83F0B81C0AEC58DD3C950A0D1FC8202E5150D2AK" TargetMode = "External"/>
	<Relationship Id="rId185" Type="http://schemas.openxmlformats.org/officeDocument/2006/relationships/hyperlink" Target="consultantplus://offline/ref=367B134B13AF198B26CC8176DCDBBADE184F24EE78ACCBA8A9655E7F8ED41FE8A67C8036F1F84037F9A83E0481C0AEC58DD3C950A0D1FC8202E5150D2AK" TargetMode = "External"/>
	<Relationship Id="rId186" Type="http://schemas.openxmlformats.org/officeDocument/2006/relationships/hyperlink" Target="consultantplus://offline/ref=367B134B13AF198B26CC8176DCDBBADE184F24EE79AFCDA8A5655E7F8ED41FE8A67C8036F1F84037F9A93D0681C0AEC58DD3C950A0D1FC8202E5150D2AK" TargetMode = "External"/>
	<Relationship Id="rId187" Type="http://schemas.openxmlformats.org/officeDocument/2006/relationships/hyperlink" Target="consultantplus://offline/ref=367B134B13AF198B26CC8176DCDBBADE184F24EE78ACCBA8A9655E7F8ED41FE8A67C8036F1F84037F9A83E0481C0AEC58DD3C950A0D1FC8202E5150D2AK" TargetMode = "External"/>
	<Relationship Id="rId188" Type="http://schemas.openxmlformats.org/officeDocument/2006/relationships/hyperlink" Target="consultantplus://offline/ref=367B134B13AF198B26CC8176DCDBBADE184F24EE79AFCDA8A5655E7F8ED41FE8A67C8036F1F84037F9A93D0781C0AEC58DD3C950A0D1FC8202E5150D2AK" TargetMode = "External"/>
	<Relationship Id="rId189" Type="http://schemas.openxmlformats.org/officeDocument/2006/relationships/hyperlink" Target="consultantplus://offline/ref=367B134B13AF198B26CC8176DCDBBADE184F24EE79A8C9AFAC655E7F8ED41FE8A67C8036F1F84037F9A83C0A81C0AEC58DD3C950A0D1FC8202E5150D2AK" TargetMode = "External"/>
	<Relationship Id="rId190" Type="http://schemas.openxmlformats.org/officeDocument/2006/relationships/hyperlink" Target="consultantplus://offline/ref=367B134B13AF198B26CC8176DCDBBADE184F24EE79AFCDA8A5655E7F8ED41FE8A67C8036F1F84037F9A93C0381C0AEC58DD3C950A0D1FC8202E5150D2AK" TargetMode = "External"/>
	<Relationship Id="rId191" Type="http://schemas.openxmlformats.org/officeDocument/2006/relationships/hyperlink" Target="consultantplus://offline/ref=367B134B13AF198B26CC8176DCDBBADE184F24EE78ACCBA8A9655E7F8ED41FE8A67C8036F1F84037F9A83E0481C0AEC58DD3C950A0D1FC8202E5150D2AK" TargetMode = "External"/>
	<Relationship Id="rId192" Type="http://schemas.openxmlformats.org/officeDocument/2006/relationships/hyperlink" Target="consultantplus://offline/ref=367B134B13AF198B26CC8176DCDBBADE184F24EE7EA9C9A0AF655E7F8ED41FE8A67C8036F1F84037F9A83E0681C0AEC58DD3C950A0D1FC8202E5150D2AK" TargetMode = "External"/>
	<Relationship Id="rId193" Type="http://schemas.openxmlformats.org/officeDocument/2006/relationships/hyperlink" Target="consultantplus://offline/ref=367B134B13AF198B26CC8176DCDBBADE184F24EE7EA9C9A0AF655E7F8ED41FE8A67C8036F1F84037F9A83E0781C0AEC58DD3C950A0D1FC8202E5150D2AK" TargetMode = "External"/>
	<Relationship Id="rId194" Type="http://schemas.openxmlformats.org/officeDocument/2006/relationships/hyperlink" Target="consultantplus://offline/ref=367B134B13AF198B26CC8176DCDBBADE184F24EE7EA9C9A0AF655E7F8ED41FE8A67C8036F1F84037F9A83E0781C0AEC58DD3C950A0D1FC8202E5150D2AK" TargetMode = "External"/>
	<Relationship Id="rId195" Type="http://schemas.openxmlformats.org/officeDocument/2006/relationships/hyperlink" Target="consultantplus://offline/ref=367B134B13AF198B26CC8176DCDBBADE184F24EE79AFCDA8A5655E7F8ED41FE8A67C8036F1F84037F9A93C0081C0AEC58DD3C950A0D1FC8202E5150D2AK" TargetMode = "External"/>
	<Relationship Id="rId196" Type="http://schemas.openxmlformats.org/officeDocument/2006/relationships/hyperlink" Target="consultantplus://offline/ref=367B134B13AF198B26CC8176DCDBBADE184F24EE7EA9C9A0AF655E7F8ED41FE8A67C8036F1F84037F9A83E0781C0AEC58DD3C950A0D1FC8202E5150D2AK" TargetMode = "External"/>
	<Relationship Id="rId197" Type="http://schemas.openxmlformats.org/officeDocument/2006/relationships/hyperlink" Target="consultantplus://offline/ref=367B134B13AF198B26CC8176DCDBBADE184F24EE7EA9C9A0AF655E7F8ED41FE8A67C8036F1F84037F9A83E0781C0AEC58DD3C950A0D1FC8202E5150D2AK" TargetMode = "External"/>
	<Relationship Id="rId198" Type="http://schemas.openxmlformats.org/officeDocument/2006/relationships/hyperlink" Target="consultantplus://offline/ref=367B134B13AF198B26CC8176DCDBBADE184F24EE78ACCBA8A9655E7F8ED41FE8A67C8036F1F84037F9A8380081C0AEC58DD3C950A0D1FC8202E5150D2AK" TargetMode = "External"/>
	<Relationship Id="rId199" Type="http://schemas.openxmlformats.org/officeDocument/2006/relationships/hyperlink" Target="consultantplus://offline/ref=367B134B13AF198B26CC8176DCDBBADE184F24EE78AAC4A0AD655E7F8ED41FE8A67C8036F1F84037F9A83E0081C0AEC58DD3C950A0D1FC8202E5150D2AK" TargetMode = "External"/>
	<Relationship Id="rId200" Type="http://schemas.openxmlformats.org/officeDocument/2006/relationships/hyperlink" Target="consultantplus://offline/ref=367B134B13AF198B26CC8176DCDBBADE184F24EE78ACCBA8A9655E7F8ED41FE8A67C8036F1F84037F9A8380681C0AEC58DD3C950A0D1FC8202E5150D2AK" TargetMode = "External"/>
	<Relationship Id="rId201" Type="http://schemas.openxmlformats.org/officeDocument/2006/relationships/hyperlink" Target="consultantplus://offline/ref=367B134B13AF198B26CC8176DCDBBADE184F24EE79AFCDA8A5655E7F8ED41FE8A67C8036F1F84037F9A93C0681C0AEC58DD3C950A0D1FC8202E5150D2AK" TargetMode = "External"/>
	<Relationship Id="rId202" Type="http://schemas.openxmlformats.org/officeDocument/2006/relationships/hyperlink" Target="consultantplus://offline/ref=367B134B13AF198B26CC8176DCDBBADE184F24EE78ACCBA8A9655E7F8ED41FE8A67C8036F1F84037F9A8380481C0AEC58DD3C950A0D1FC8202E5150D2AK" TargetMode = "External"/>
	<Relationship Id="rId203" Type="http://schemas.openxmlformats.org/officeDocument/2006/relationships/hyperlink" Target="consultantplus://offline/ref=367B134B13AF198B26CC8176DCDBBADE184F24EE78AACCAAAB655E7F8ED41FE8A67C8036F1F84037F9A83E0081C0AEC58DD3C950A0D1FC8202E5150D2AK" TargetMode = "External"/>
	<Relationship Id="rId204" Type="http://schemas.openxmlformats.org/officeDocument/2006/relationships/hyperlink" Target="consultantplus://offline/ref=367B134B13AF198B26CC8176DCDBBADE184F24EE78ACCBA8A9655E7F8ED41FE8A67C8036F1F84037F9A8380581C0AEC58DD3C950A0D1FC8202E5150D2AK" TargetMode = "External"/>
	<Relationship Id="rId205" Type="http://schemas.openxmlformats.org/officeDocument/2006/relationships/hyperlink" Target="consultantplus://offline/ref=367B134B13AF198B26CC8176DCDBBADE184F24EE79A8C9AFAC655E7F8ED41FE8A67C8036F1F84037F9A83B0381C0AEC58DD3C950A0D1FC8202E5150D2AK" TargetMode = "External"/>
	<Relationship Id="rId206" Type="http://schemas.openxmlformats.org/officeDocument/2006/relationships/hyperlink" Target="consultantplus://offline/ref=367B134B13AF198B26CC8176DCDBBADE184F24EE79ABCBAEA8655E7F8ED41FE8A67C8036F1F84037F9A8390081C0AEC58DD3C950A0D1FC8202E5150D2AK" TargetMode = "External"/>
	<Relationship Id="rId207" Type="http://schemas.openxmlformats.org/officeDocument/2006/relationships/hyperlink" Target="consultantplus://offline/ref=367B134B13AF198B26CC8176DCDBBADE184F24EE79AFCDA8A5655E7F8ED41FE8A67C8036F1F84037F9A93C0781C0AEC58DD3C950A0D1FC8202E5150D2AK" TargetMode = "External"/>
	<Relationship Id="rId208" Type="http://schemas.openxmlformats.org/officeDocument/2006/relationships/hyperlink" Target="consultantplus://offline/ref=367B134B13AF198B26CC8176DCDBBADE184F24EE78ACCBA8A9655E7F8ED41FE8A67C8036F1F84037F9A83E0481C0AEC58DD3C950A0D1FC8202E5150D2AK" TargetMode = "External"/>
	<Relationship Id="rId209" Type="http://schemas.openxmlformats.org/officeDocument/2006/relationships/hyperlink" Target="consultantplus://offline/ref=367B134B13AF198B26CC8176DCDBBADE184F24EE79A8C9AFAC655E7F8ED41FE8A67C8036F1F84037F9A83B0081C0AEC58DD3C950A0D1FC8202E5150D2AK" TargetMode = "External"/>
	<Relationship Id="rId210" Type="http://schemas.openxmlformats.org/officeDocument/2006/relationships/hyperlink" Target="consultantplus://offline/ref=367B134B13AF198B26CC8176DCDBBADE184F24EE79ABCBAEA8655E7F8ED41FE8A67C8036F1F84037F9A8390081C0AEC58DD3C950A0D1FC8202E5150D2AK" TargetMode = "External"/>
	<Relationship Id="rId211" Type="http://schemas.openxmlformats.org/officeDocument/2006/relationships/hyperlink" Target="consultantplus://offline/ref=367B134B13AF198B26CC8176DCDBBADE184F24EE79AFCDA8A5655E7F8ED41FE8A67C8036F1F84037F9A93C0781C0AEC58DD3C950A0D1FC8202E5150D2AK" TargetMode = "External"/>
	<Relationship Id="rId212" Type="http://schemas.openxmlformats.org/officeDocument/2006/relationships/hyperlink" Target="consultantplus://offline/ref=367B134B13AF198B26CC8176DCDBBADE184F24EE7EABCBA9AA655E7F8ED41FE8A67C8036F1F84037F9A83F0B81C0AEC58DD3C950A0D1FC8202E5150D2AK" TargetMode = "External"/>
	<Relationship Id="rId213" Type="http://schemas.openxmlformats.org/officeDocument/2006/relationships/hyperlink" Target="consultantplus://offline/ref=367B134B13AF198B26CC8176DCDBBADE184F24EE78ACCBA8A9655E7F8ED41FE8A67C8036F1F84037F9A83E0481C0AEC58DD3C950A0D1FC8202E5150D2AK" TargetMode = "External"/>
	<Relationship Id="rId214" Type="http://schemas.openxmlformats.org/officeDocument/2006/relationships/hyperlink" Target="consultantplus://offline/ref=367B134B13AF198B26CC8176DCDBBADE184F24EE79AFCDA8A5655E7F8ED41FE8A67C8036F1F84037F9A93C0581C0AEC58DD3C950A0D1FC8202E5150D2AK" TargetMode = "External"/>
	<Relationship Id="rId215" Type="http://schemas.openxmlformats.org/officeDocument/2006/relationships/hyperlink" Target="consultantplus://offline/ref=367B134B13AF198B26CC8176DCDBBADE184F24EE79AFCDA8A5655E7F8ED41FE8A67C8036F1F84037F9A93C0A81C0AEC58DD3C950A0D1FC8202E5150D2AK" TargetMode = "External"/>
	<Relationship Id="rId216" Type="http://schemas.openxmlformats.org/officeDocument/2006/relationships/hyperlink" Target="consultantplus://offline/ref=367B134B13AF198B26CC8176DCDBBADE184F24EE79AFCDA8A5655E7F8ED41FE8A67C8036F1F84037F9A93C0B81C0AEC58DD3C950A0D1FC8202E5150D2AK" TargetMode = "External"/>
	<Relationship Id="rId217" Type="http://schemas.openxmlformats.org/officeDocument/2006/relationships/hyperlink" Target="consultantplus://offline/ref=367B134B13AF198B26CC8176DCDBBADE184F24EE78ACCBA8A9655E7F8ED41FE8A67C8036F1F84037F9A8380A81C0AEC58DD3C950A0D1FC8202E5150D2AK" TargetMode = "External"/>
	<Relationship Id="rId218" Type="http://schemas.openxmlformats.org/officeDocument/2006/relationships/hyperlink" Target="consultantplus://offline/ref=367B134B13AF198B26CC8176DCDBBADE184F24EE79A0CAABAE655E7F8ED41FE8A67C8036F1F84037F9A8380381C0AEC58DD3C950A0D1FC8202E5150D2AK" TargetMode = "External"/>
	<Relationship Id="rId219" Type="http://schemas.openxmlformats.org/officeDocument/2006/relationships/hyperlink" Target="consultantplus://offline/ref=367B134B13AF198B26CC8176DCDBBADE184F24EE7EABC5ADA9655E7F8ED41FE8A67C8036F1F84037F9A83E0381C0AEC58DD3C950A0D1FC8202E5150D2AK" TargetMode = "External"/>
	<Relationship Id="rId220" Type="http://schemas.openxmlformats.org/officeDocument/2006/relationships/hyperlink" Target="consultantplus://offline/ref=367B134B13AF198B26CC8176DCDBBADE184F24EE7EADC8AAA8655E7F8ED41FE8A67C8036F1F84037F9A83E0181C0AEC58DD3C950A0D1FC8202E5150D2AK" TargetMode = "External"/>
	<Relationship Id="rId221" Type="http://schemas.openxmlformats.org/officeDocument/2006/relationships/hyperlink" Target="consultantplus://offline/ref=367B134B13AF198B26CC8176DCDBBADE184F24EE7EAEC8A9AC655E7F8ED41FE8A67C8036F1F84037F9A83D0481C0AEC58DD3C950A0D1FC8202E5150D2AK" TargetMode = "External"/>
	<Relationship Id="rId222" Type="http://schemas.openxmlformats.org/officeDocument/2006/relationships/hyperlink" Target="consultantplus://offline/ref=367B134B13AF198B26CC8176DCDBBADE184F24EE79A0CAABAE655E7F8ED41FE8A67C8036F1F84037F9A8370A81C0AEC58DD3C950A0D1FC8202E5150D2AK" TargetMode = "External"/>
	<Relationship Id="rId223" Type="http://schemas.openxmlformats.org/officeDocument/2006/relationships/header" Target="header2.xml"/>
	<Relationship Id="rId224" Type="http://schemas.openxmlformats.org/officeDocument/2006/relationships/footer" Target="footer2.xml"/>
	<Relationship Id="rId225" Type="http://schemas.openxmlformats.org/officeDocument/2006/relationships/hyperlink" Target="consultantplus://offline/ref=367B134B13AF198B26CC8176DCDBBADE184F24EE79A0CAABAE655E7F8ED41FE8A67C8036F1F84037F9A93F0681C0AEC58DD3C950A0D1FC8202E5150D2AK" TargetMode = "External"/>
	<Relationship Id="rId226" Type="http://schemas.openxmlformats.org/officeDocument/2006/relationships/hyperlink" Target="consultantplus://offline/ref=367B134B13AF198B26CC8176DCDBBADE184F24EE7FABCCA0AC655E7F8ED41FE8A67C8036F1F84037F9A83E0081C0AEC58DD3C950A0D1FC8202E5150D2AK" TargetMode = "External"/>
	<Relationship Id="rId227" Type="http://schemas.openxmlformats.org/officeDocument/2006/relationships/hyperlink" Target="consultantplus://offline/ref=367B134B13AF198B26CC8176DCDBBADE184F24EE79AFCDA8A5655E7F8ED41FE8A67C8036F1F84037F9A9390581C0AEC58DD3C950A0D1FC8202E5150D2AK" TargetMode = "External"/>
	<Relationship Id="rId228" Type="http://schemas.openxmlformats.org/officeDocument/2006/relationships/hyperlink" Target="consultantplus://offline/ref=367B134B13AF198B26CC8176DCDBBADE184F24EE79A0CAABAE655E7F8ED41FE8A67C8036F1F84037F9A93A0381C0AEC58DD3C950A0D1FC8202E5150D2AK" TargetMode = "External"/>
	<Relationship Id="rId229" Type="http://schemas.openxmlformats.org/officeDocument/2006/relationships/hyperlink" Target="consultantplus://offline/ref=367B134B13AF198B26CC8176DCDBBADE184F24EE7EA9C9A0AF655E7F8ED41FE8A67C8036F1F84037F9A83E0481C0AEC58DD3C950A0D1FC8202E5150D2AK" TargetMode = "External"/>
	<Relationship Id="rId230" Type="http://schemas.openxmlformats.org/officeDocument/2006/relationships/hyperlink" Target="consultantplus://offline/ref=367B134B13AF198B26CC8176DCDBBADE184F24EE7EABC5ADA9655E7F8ED41FE8A67C8036F1F84037F9A83E0181C0AEC58DD3C950A0D1FC8202E5150D2AK" TargetMode = "External"/>
	<Relationship Id="rId231" Type="http://schemas.openxmlformats.org/officeDocument/2006/relationships/hyperlink" Target="consultantplus://offline/ref=367B134B13AF198B26CC8176DCDBBADE184F24EE79AFCDA8A5655E7F8ED41FE8A67C8036F1F84037F9A9390A81C0AEC58DD3C950A0D1FC8202E5150D2AK" TargetMode = "External"/>
	<Relationship Id="rId232" Type="http://schemas.openxmlformats.org/officeDocument/2006/relationships/hyperlink" Target="consultantplus://offline/ref=367B134B13AF198B26CC8176DCDBBADE184F24EE7EAEC8A9AC655E7F8ED41FE8A67C8036F1F84037F9A83D0A81C0AEC58DD3C950A0D1FC8202E5150D2AK" TargetMode = "External"/>
	<Relationship Id="rId233" Type="http://schemas.openxmlformats.org/officeDocument/2006/relationships/hyperlink" Target="consultantplus://offline/ref=367B134B13AF198B26CC8176DCDBBADE184F24EE79A0CAABAE655E7F8ED41FE8A67C8036F1F84037F9A9360481C0AEC58DD3C950A0D1FC8202E5150D2AK" TargetMode = "External"/>
	<Relationship Id="rId234" Type="http://schemas.openxmlformats.org/officeDocument/2006/relationships/hyperlink" Target="consultantplus://offline/ref=367B134B13AF198B26CC8176DCDBBADE184F24EE79AFCDA8A5655E7F8ED41FE8A67C8036F1F84037F9AA3E0481C0AEC58DD3C950A0D1FC8202E5150D2AK" TargetMode = "External"/>
	<Relationship Id="rId235" Type="http://schemas.openxmlformats.org/officeDocument/2006/relationships/hyperlink" Target="consultantplus://offline/ref=367B134B13AF198B26CC8176DCDBBADE184F24EE79A0CAABAE655E7F8ED41FE8A67C8036F1F84037F9AA3E0481C0AEC58DD3C950A0D1FC8202E5150D2AK" TargetMode = "External"/>
	<Relationship Id="rId236" Type="http://schemas.openxmlformats.org/officeDocument/2006/relationships/hyperlink" Target="consultantplus://offline/ref=367B134B13AF198B26CC8176DCDBBADE184F24EE7EABC5ADA9655E7F8ED41FE8A67C8036F1F84037F9A83E0781C0AEC58DD3C950A0D1FC8202E5150D2AK" TargetMode = "External"/>
	<Relationship Id="rId237" Type="http://schemas.openxmlformats.org/officeDocument/2006/relationships/hyperlink" Target="consultantplus://offline/ref=367B134B13AF198B26CC8176DCDBBADE184F24EE79A0CAABAE655E7F8ED41FE8A67C8036F1F84037F9AA3C0681C0AEC58DD3C950A0D1FC8202E5150D2AK" TargetMode = "External"/>
	<Relationship Id="rId238" Type="http://schemas.openxmlformats.org/officeDocument/2006/relationships/hyperlink" Target="consultantplus://offline/ref=367B134B13AF198B26CC8176DCDBBADE184F24EE79AFCDA8A5655E7F8ED41FE8A67C8036F1F84037F9AA3B0A81C0AEC58DD3C950A0D1FC8202E5150D2AK" TargetMode = "External"/>
	<Relationship Id="rId239" Type="http://schemas.openxmlformats.org/officeDocument/2006/relationships/hyperlink" Target="consultantplus://offline/ref=367B134B13AF198B26CC8176DCDBBADE184F24EE79ABCBAEA8655E7F8ED41FE8A67C8036F1F84037F9A93C0381C0AEC58DD3C950A0D1FC8202E5150D2AK" TargetMode = "External"/>
	<Relationship Id="rId240" Type="http://schemas.openxmlformats.org/officeDocument/2006/relationships/hyperlink" Target="consultantplus://offline/ref=367B134B13AF198B26CC8176DCDBBADE184F24EE79A0CAABAE655E7F8ED41FE8A67C8036F1F84037F9AA390381C0AEC58DD3C950A0D1FC8202E5150D2A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НАО от 23.07.2014 N 267-п
(ред. от 26.05.2022)
"Об утверждении Порядка разработки, реализации и оценки эффективности государственных программ Ненецкого автономного округа"</dc:title>
  <dcterms:created xsi:type="dcterms:W3CDTF">2022-09-21T10:54:50Z</dcterms:created>
</cp:coreProperties>
</file>