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A000000">
      <w:pPr>
        <w:pStyle w:val="Style_3"/>
        <w:widowControl w:val="0"/>
        <w:spacing w:after="0" w:before="0"/>
        <w:ind/>
        <w:jc w:val="center"/>
        <w:rPr>
          <w:rFonts w:ascii="Times New Roman" w:hAnsi="Times New Roman"/>
        </w:rPr>
      </w:pPr>
      <w:r>
        <w:rPr>
          <w:rFonts w:ascii="Nimbus Roman" w:hAnsi="Nimbus Roman"/>
          <w:sz w:val="26"/>
        </w:rPr>
        <w:t>Таблица 1. Сведения о реализации мероприятий для достижения целевых показате</w:t>
      </w:r>
      <w:r>
        <w:rPr>
          <w:rFonts w:ascii="Times New Roman" w:hAnsi="Times New Roman"/>
        </w:rPr>
        <w:t>лей</w:t>
      </w:r>
    </w:p>
    <w:p w14:paraId="0B000000">
      <w:pPr>
        <w:pStyle w:val="Style_3"/>
        <w:widowControl w:val="0"/>
        <w:spacing w:after="0" w:before="0"/>
        <w:ind/>
        <w:rPr>
          <w:rFonts w:ascii="Times New Roman" w:hAnsi="Times New Roman"/>
        </w:rPr>
      </w:pPr>
    </w:p>
    <w:tbl>
      <w:tblPr>
        <w:tblStyle w:val="Style_4"/>
        <w:tblW w:type="auto" w:w="0"/>
        <w:jc w:val="left"/>
        <w:tblInd w:type="dxa" w:w="0"/>
        <w:tblLayout w:type="fixed"/>
        <w:tblCellMar>
          <w:top w:type="dxa" w:w="0"/>
          <w:left w:type="dxa" w:w="108"/>
          <w:bottom w:type="dxa" w:w="0"/>
          <w:right w:type="dxa" w:w="108"/>
        </w:tblCellMar>
      </w:tblPr>
      <w:tblGrid>
        <w:gridCol w:w="674"/>
        <w:gridCol w:w="2268"/>
        <w:gridCol w:w="1731"/>
        <w:gridCol w:w="112"/>
        <w:gridCol w:w="2298"/>
        <w:gridCol w:w="1416"/>
        <w:gridCol w:w="1985"/>
        <w:gridCol w:w="4913"/>
      </w:tblGrid>
      <w:tr>
        <w:trPr>
          <w:trHeight w:hRule="atLeast" w:val="780"/>
          <w:tblHeader/>
        </w:trPr>
        <w:tc>
          <w:tcPr>
            <w:tcW w:type="dxa" w:w="674"/>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00000">
            <w:pPr>
              <w:pStyle w:val="Style_3"/>
              <w:widowControl w:val="1"/>
              <w:spacing w:after="200" w:before="0" w:line="240" w:lineRule="auto"/>
              <w:ind/>
              <w:jc w:val="center"/>
              <w:rPr>
                <w:rFonts w:ascii="Nimbus Roman" w:hAnsi="Nimbus Roman"/>
                <w:sz w:val="26"/>
              </w:rPr>
            </w:pPr>
            <w:r>
              <w:rPr>
                <w:rFonts w:ascii="Nimbus Roman" w:hAnsi="Nimbus Roman"/>
                <w:sz w:val="26"/>
              </w:rPr>
              <w:t xml:space="preserve">№ </w:t>
            </w:r>
            <w:r>
              <w:rPr>
                <w:rFonts w:ascii="Nimbus Roman" w:hAnsi="Nimbus Roman"/>
                <w:sz w:val="26"/>
              </w:rPr>
              <w:t>п/п</w:t>
            </w:r>
          </w:p>
        </w:tc>
        <w:tc>
          <w:tcPr>
            <w:tcW w:type="dxa" w:w="2268"/>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00000">
            <w:pPr>
              <w:pStyle w:val="Style_3"/>
              <w:widowControl w:val="1"/>
              <w:spacing w:after="200" w:before="0" w:line="240" w:lineRule="auto"/>
              <w:ind/>
              <w:jc w:val="center"/>
              <w:rPr>
                <w:rFonts w:ascii="Nimbus Roman" w:hAnsi="Nimbus Roman"/>
                <w:sz w:val="26"/>
              </w:rPr>
            </w:pPr>
            <w:r>
              <w:rPr>
                <w:rFonts w:ascii="Nimbus Roman" w:hAnsi="Nimbus Roman"/>
                <w:sz w:val="26"/>
              </w:rPr>
              <w:t>Наименование мероприятия</w:t>
            </w:r>
          </w:p>
        </w:tc>
        <w:tc>
          <w:tcPr>
            <w:tcW w:type="dxa" w:w="1843"/>
            <w:gridSpan w:val="2"/>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00000">
            <w:pPr>
              <w:pStyle w:val="Style_3"/>
              <w:widowControl w:val="1"/>
              <w:spacing w:after="200" w:before="0" w:line="240" w:lineRule="auto"/>
              <w:ind/>
              <w:jc w:val="center"/>
              <w:rPr>
                <w:rFonts w:ascii="Nimbus Roman" w:hAnsi="Nimbus Roman"/>
                <w:sz w:val="26"/>
              </w:rPr>
            </w:pPr>
            <w:r>
              <w:rPr>
                <w:rFonts w:ascii="Nimbus Roman" w:hAnsi="Nimbus Roman"/>
                <w:sz w:val="26"/>
              </w:rPr>
              <w:t>Решаемая проблема</w:t>
            </w:r>
          </w:p>
        </w:tc>
        <w:tc>
          <w:tcPr>
            <w:tcW w:type="dxa" w:w="2298"/>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00000">
            <w:pPr>
              <w:pStyle w:val="Style_3"/>
              <w:widowControl w:val="1"/>
              <w:spacing w:after="200" w:before="0" w:line="240" w:lineRule="auto"/>
              <w:ind/>
              <w:jc w:val="center"/>
              <w:rPr>
                <w:rFonts w:ascii="Nimbus Roman" w:hAnsi="Nimbus Roman"/>
                <w:sz w:val="26"/>
              </w:rPr>
            </w:pPr>
            <w:r>
              <w:rPr>
                <w:rFonts w:ascii="Nimbus Roman" w:hAnsi="Nimbus Roman"/>
                <w:sz w:val="26"/>
              </w:rPr>
              <w:t>Ожидаемый результата</w:t>
            </w:r>
          </w:p>
        </w:tc>
        <w:tc>
          <w:tcPr>
            <w:tcW w:type="dxa" w:w="141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00000">
            <w:pPr>
              <w:pStyle w:val="Style_3"/>
              <w:widowControl w:val="1"/>
              <w:spacing w:after="200" w:before="0" w:line="240" w:lineRule="auto"/>
              <w:ind/>
              <w:jc w:val="center"/>
              <w:rPr>
                <w:rFonts w:ascii="Nimbus Roman" w:hAnsi="Nimbus Roman"/>
                <w:sz w:val="26"/>
              </w:rPr>
            </w:pPr>
            <w:r>
              <w:rPr>
                <w:rFonts w:ascii="Nimbus Roman" w:hAnsi="Nimbus Roman"/>
                <w:sz w:val="26"/>
              </w:rPr>
              <w:t>Срок исполнения мероприятия</w:t>
            </w:r>
          </w:p>
        </w:tc>
        <w:tc>
          <w:tcPr>
            <w:tcW w:type="dxa" w:w="1985"/>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00000">
            <w:pPr>
              <w:pStyle w:val="Style_3"/>
              <w:widowControl w:val="1"/>
              <w:spacing w:after="200" w:before="0" w:line="240" w:lineRule="auto"/>
              <w:ind/>
              <w:jc w:val="center"/>
              <w:rPr>
                <w:rFonts w:ascii="Nimbus Roman" w:hAnsi="Nimbus Roman"/>
                <w:sz w:val="26"/>
              </w:rPr>
            </w:pPr>
            <w:r>
              <w:rPr>
                <w:rFonts w:ascii="Nimbus Roman" w:hAnsi="Nimbus Roman"/>
                <w:sz w:val="26"/>
              </w:rPr>
              <w:t>Ответственный исполнитель</w:t>
            </w:r>
          </w:p>
        </w:tc>
        <w:tc>
          <w:tcPr>
            <w:tcW w:type="dxa" w:w="491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00000">
            <w:pPr>
              <w:pStyle w:val="Style_3"/>
              <w:widowControl w:val="1"/>
              <w:spacing w:after="200" w:before="0" w:line="240" w:lineRule="auto"/>
              <w:ind/>
              <w:jc w:val="center"/>
              <w:rPr>
                <w:rFonts w:ascii="Nimbus Roman" w:hAnsi="Nimbus Roman"/>
                <w:sz w:val="26"/>
              </w:rPr>
            </w:pPr>
            <w:r>
              <w:rPr>
                <w:rFonts w:ascii="Nimbus Roman" w:hAnsi="Nimbus Roman"/>
                <w:sz w:val="26"/>
              </w:rPr>
              <w:t>Информация об исполнении мероприятия в 2025 году</w:t>
            </w:r>
          </w:p>
        </w:tc>
      </w:tr>
      <w:tr>
        <w:trPr>
          <w:trHeight w:hRule="atLeast" w:val="491"/>
          <w:tblHeader/>
        </w:trPr>
        <w:tc>
          <w:tcPr>
            <w:tcW w:type="dxa" w:w="67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26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843"/>
            <w:gridSpan w:val="2"/>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29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41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98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491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r>
      <w:tr>
        <w:trPr>
          <w:trHeight w:hRule="atLeast" w:val="491"/>
          <w:tblHeader/>
        </w:trPr>
        <w:tc>
          <w:tcPr>
            <w:tcW w:type="dxa" w:w="67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26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843"/>
            <w:gridSpan w:val="2"/>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29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41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98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491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r>
      <w:tr>
        <w:trPr>
          <w:trHeight w:hRule="atLeast" w:val="300"/>
          <w:tblHeader/>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00000">
            <w:pPr>
              <w:pStyle w:val="Style_3"/>
              <w:widowControl w:val="1"/>
              <w:spacing w:after="200" w:before="0" w:line="240" w:lineRule="auto"/>
              <w:ind/>
              <w:jc w:val="center"/>
              <w:rPr>
                <w:rFonts w:ascii="Nimbus Roman" w:hAnsi="Nimbus Roman"/>
                <w:sz w:val="26"/>
              </w:rPr>
            </w:pPr>
            <w:r>
              <w:rPr>
                <w:rFonts w:ascii="Nimbus Roman" w:hAnsi="Nimbus Roman"/>
                <w:sz w:val="26"/>
              </w:rPr>
              <w:t>1</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00000">
            <w:pPr>
              <w:pStyle w:val="Style_3"/>
              <w:widowControl w:val="1"/>
              <w:spacing w:after="200" w:before="0" w:line="240" w:lineRule="auto"/>
              <w:ind/>
              <w:jc w:val="center"/>
              <w:rPr>
                <w:rFonts w:ascii="Nimbus Roman" w:hAnsi="Nimbus Roman"/>
                <w:sz w:val="26"/>
              </w:rPr>
            </w:pPr>
            <w:r>
              <w:rPr>
                <w:rFonts w:ascii="Nimbus Roman" w:hAnsi="Nimbus Roman"/>
                <w:sz w:val="26"/>
              </w:rPr>
              <w:t>2</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00000">
            <w:pPr>
              <w:pStyle w:val="Style_3"/>
              <w:widowControl w:val="1"/>
              <w:spacing w:after="200" w:before="0" w:line="240" w:lineRule="auto"/>
              <w:ind/>
              <w:jc w:val="center"/>
              <w:rPr>
                <w:rFonts w:ascii="Nimbus Roman" w:hAnsi="Nimbus Roman"/>
                <w:sz w:val="26"/>
              </w:rPr>
            </w:pPr>
            <w:r>
              <w:rPr>
                <w:rFonts w:ascii="Nimbus Roman" w:hAnsi="Nimbus Roman"/>
                <w:sz w:val="26"/>
              </w:rPr>
              <w:t>3</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00000">
            <w:pPr>
              <w:pStyle w:val="Style_3"/>
              <w:widowControl w:val="1"/>
              <w:spacing w:after="200" w:before="0" w:line="240" w:lineRule="auto"/>
              <w:ind/>
              <w:jc w:val="center"/>
              <w:rPr>
                <w:rFonts w:ascii="Nimbus Roman" w:hAnsi="Nimbus Roman"/>
                <w:sz w:val="26"/>
              </w:rPr>
            </w:pPr>
            <w:r>
              <w:rPr>
                <w:rFonts w:ascii="Nimbus Roman" w:hAnsi="Nimbus Roman"/>
                <w:sz w:val="26"/>
              </w:rPr>
              <w:t>4</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00000">
            <w:pPr>
              <w:pStyle w:val="Style_3"/>
              <w:widowControl w:val="1"/>
              <w:spacing w:after="200" w:before="0" w:line="240" w:lineRule="auto"/>
              <w:ind/>
              <w:jc w:val="center"/>
              <w:rPr>
                <w:rFonts w:ascii="Nimbus Roman" w:hAnsi="Nimbus Roman"/>
                <w:sz w:val="26"/>
              </w:rPr>
            </w:pPr>
            <w:r>
              <w:rPr>
                <w:rFonts w:ascii="Nimbus Roman" w:hAnsi="Nimbus Roman"/>
                <w:sz w:val="26"/>
              </w:rPr>
              <w:t>5</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00000">
            <w:pPr>
              <w:pStyle w:val="Style_3"/>
              <w:widowControl w:val="1"/>
              <w:spacing w:after="200" w:before="0" w:line="240" w:lineRule="auto"/>
              <w:ind/>
              <w:jc w:val="center"/>
              <w:rPr>
                <w:rFonts w:ascii="Nimbus Roman" w:hAnsi="Nimbus Roman"/>
                <w:sz w:val="26"/>
              </w:rPr>
            </w:pPr>
            <w:r>
              <w:rPr>
                <w:rFonts w:ascii="Nimbus Roman" w:hAnsi="Nimbus Roman"/>
                <w:sz w:val="26"/>
              </w:rPr>
              <w:t>6</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00000">
            <w:pPr>
              <w:pStyle w:val="Style_3"/>
              <w:widowControl w:val="1"/>
              <w:spacing w:after="200" w:before="0" w:line="240" w:lineRule="auto"/>
              <w:ind/>
              <w:jc w:val="center"/>
              <w:rPr>
                <w:rFonts w:ascii="Nimbus Roman" w:hAnsi="Nimbus Roman"/>
                <w:sz w:val="26"/>
              </w:rPr>
            </w:pPr>
            <w:r>
              <w:rPr>
                <w:rFonts w:ascii="Nimbus Roman" w:hAnsi="Nimbus Roman"/>
                <w:sz w:val="26"/>
              </w:rPr>
              <w:t>7</w:t>
            </w:r>
          </w:p>
        </w:tc>
      </w:tr>
      <w:tr>
        <w:trPr>
          <w:trHeight w:hRule="atLeast" w:val="525"/>
        </w:trPr>
        <w:tc>
          <w:tcPr>
            <w:tcW w:type="dxa" w:w="15397"/>
            <w:gridSpan w:val="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00000">
            <w:pPr>
              <w:pStyle w:val="Style_5"/>
              <w:widowControl w:val="1"/>
              <w:numPr>
                <w:ilvl w:val="6"/>
                <w:numId w:val="1"/>
              </w:numPr>
              <w:spacing w:line="240" w:lineRule="auto"/>
              <w:ind w:hanging="360" w:left="1069" w:right="0"/>
              <w:jc w:val="center"/>
              <w:rPr>
                <w:rFonts w:ascii="Nimbus Roman" w:hAnsi="Nimbus Roman"/>
                <w:b w:val="1"/>
                <w:sz w:val="26"/>
              </w:rPr>
            </w:pPr>
            <w:r>
              <w:rPr>
                <w:rFonts w:ascii="Nimbus Roman" w:hAnsi="Nimbus Roman"/>
                <w:b w:val="1"/>
                <w:sz w:val="26"/>
              </w:rPr>
              <w:t>Рынок услуг розничной торговли лекарственными препаратами,</w:t>
            </w:r>
          </w:p>
          <w:p w14:paraId="1B000000">
            <w:pPr>
              <w:pStyle w:val="Style_5"/>
              <w:widowControl w:val="1"/>
              <w:spacing w:after="200" w:before="0" w:line="240" w:lineRule="auto"/>
              <w:ind w:firstLine="709" w:left="0" w:right="0"/>
              <w:contextualSpacing w:val="1"/>
              <w:jc w:val="center"/>
              <w:rPr>
                <w:rFonts w:ascii="Nimbus Roman" w:hAnsi="Nimbus Roman"/>
                <w:b w:val="1"/>
                <w:sz w:val="26"/>
              </w:rPr>
            </w:pPr>
            <w:r>
              <w:rPr>
                <w:rFonts w:ascii="Nimbus Roman" w:hAnsi="Nimbus Roman"/>
                <w:b w:val="1"/>
                <w:sz w:val="26"/>
              </w:rPr>
              <w:t>медицинскими изделиями и сопутствующими товарами</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1.</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00000">
            <w:pPr>
              <w:pStyle w:val="Style_3"/>
              <w:widowControl w:val="1"/>
              <w:spacing w:after="200" w:before="0" w:line="240" w:lineRule="auto"/>
              <w:ind/>
              <w:rPr>
                <w:rFonts w:ascii="Nimbus Roman" w:hAnsi="Nimbus Roman"/>
                <w:sz w:val="26"/>
              </w:rPr>
            </w:pPr>
            <w:r>
              <w:rPr>
                <w:rFonts w:ascii="Nimbus Roman" w:hAnsi="Nimbus Roman"/>
                <w:sz w:val="26"/>
              </w:rPr>
              <w:t>Оказание методической и консультационной помощи субъектам малого и среднего предпринимательства (далее – субъекты МСП) по вопросам лицензирования фармацевтической деятельности, а также по организации торговой деятельности и соблюдению законодательства в сфере розничной торговли лекарственными препаратами, медицинскими изделиями и сопутствующими товарами</w:t>
            </w:r>
          </w:p>
        </w:tc>
        <w:tc>
          <w:tcPr>
            <w:tcW w:type="dxa" w:w="17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00000">
            <w:pPr>
              <w:pStyle w:val="Style_3"/>
              <w:widowControl w:val="1"/>
              <w:spacing w:after="200" w:before="0" w:line="240" w:lineRule="auto"/>
              <w:ind/>
              <w:rPr>
                <w:rFonts w:ascii="Nimbus Roman" w:hAnsi="Nimbus Roman"/>
                <w:sz w:val="26"/>
              </w:rPr>
            </w:pPr>
            <w:r>
              <w:rPr>
                <w:rFonts w:ascii="Nimbus Roman" w:hAnsi="Nimbus Roman"/>
                <w:sz w:val="26"/>
              </w:rPr>
              <w:t>Создание условий для развития конкуренции на рынке услуг розничной торговли лекарственными препаратами, медицинскими изделиями и сопутствующими товарами</w:t>
            </w:r>
          </w:p>
        </w:tc>
        <w:tc>
          <w:tcPr>
            <w:tcW w:type="dxa" w:w="2410"/>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00000">
            <w:pPr>
              <w:pStyle w:val="Style_3"/>
              <w:widowControl w:val="1"/>
              <w:spacing w:after="200" w:before="0" w:line="240" w:lineRule="auto"/>
              <w:ind/>
              <w:rPr>
                <w:rFonts w:ascii="Nimbus Roman" w:hAnsi="Nimbus Roman"/>
                <w:sz w:val="26"/>
              </w:rPr>
            </w:pPr>
            <w:r>
              <w:rPr>
                <w:rFonts w:ascii="Nimbus Roman" w:hAnsi="Nimbus Roman"/>
                <w:sz w:val="26"/>
              </w:rPr>
              <w:t>Повышение информационной грамотности субъектов МСП по вопросам лицензирования фармацевтической деятельности, а также по организации торговой деятельности и соблюдению законодательства в сфере розничной торговли лекарственными препаратами, медицинскими изделиями и сопутствующими товарами</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00000">
            <w:pPr>
              <w:pStyle w:val="Style_3"/>
              <w:widowControl w:val="1"/>
              <w:spacing w:after="200" w:before="0" w:line="240" w:lineRule="auto"/>
              <w:ind/>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00000">
            <w:pPr>
              <w:pStyle w:val="Style_3"/>
              <w:widowControl w:val="1"/>
              <w:spacing w:after="200" w:before="0" w:line="240" w:lineRule="auto"/>
              <w:ind/>
              <w:rPr>
                <w:rFonts w:ascii="Nimbus Roman" w:hAnsi="Nimbus Roman"/>
                <w:sz w:val="26"/>
              </w:rPr>
            </w:pPr>
            <w:r>
              <w:rPr>
                <w:rFonts w:ascii="Nimbus Roman" w:hAnsi="Nimbus Roman"/>
                <w:sz w:val="26"/>
              </w:rPr>
              <w:t>Департамент здравоохранения, труда и социальной защиты населения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00000">
            <w:pPr>
              <w:pStyle w:val="Style_3"/>
              <w:widowControl w:val="1"/>
              <w:spacing w:after="0" w:before="336" w:line="240" w:lineRule="auto"/>
              <w:ind w:firstLine="0" w:left="0" w:right="0"/>
              <w:jc w:val="left"/>
              <w:rPr>
                <w:rFonts w:ascii="Nimbus Roman" w:hAnsi="Nimbus Roman"/>
                <w:sz w:val="26"/>
              </w:rPr>
            </w:pPr>
            <w:r>
              <w:rPr>
                <w:rFonts w:ascii="Nimbus Roman" w:hAnsi="Nimbus Roman"/>
                <w:color w:val="000000"/>
                <w:sz w:val="26"/>
              </w:rPr>
              <w:t>Информация о лицензировании фармацевтической деятельности размещена на официальном сайте Департамента здравоохранения, труда и социальной защиты населения Ненецкого автономного округа (zdrav.adm-nao.ru) в информационно-телекоммуникационной сети «Интернет». В подраздел «Лицензирование в сфере здравоохранения», представлена информация по вопросам лицензирования в сфере здравоохранения (общая информация, нормативно-правовые и иные документы в сфере здравоохранения, касающиеся лицензирования, формы и образцы заявлений для соискателей лицензий и лицензиатов, реквизиты для оплаты и размеры государственных пошлин за предоставление государственной услуги по лицензированиюмониторинг рассмотрения документов и принятые решения, статистические данные</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2.</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00000">
            <w:pPr>
              <w:pStyle w:val="Style_3"/>
              <w:widowControl w:val="1"/>
              <w:spacing w:after="200" w:before="0" w:line="240" w:lineRule="auto"/>
              <w:ind/>
              <w:rPr>
                <w:rFonts w:ascii="Nimbus Roman" w:hAnsi="Nimbus Roman"/>
                <w:sz w:val="26"/>
              </w:rPr>
            </w:pPr>
            <w:r>
              <w:rPr>
                <w:rFonts w:ascii="Nimbus Roman" w:hAnsi="Nimbus Roman"/>
                <w:sz w:val="26"/>
              </w:rPr>
              <w:t>Внедрение системы электронного документооборота в рамках лицензирования организаций розничной торговли фармацевтической продукцией, включая подачу документов в электронном виде с помощью сети Интернет</w:t>
            </w:r>
          </w:p>
        </w:tc>
        <w:tc>
          <w:tcPr>
            <w:tcW w:type="dxa" w:w="17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00000">
            <w:pPr>
              <w:pStyle w:val="Style_3"/>
              <w:widowControl w:val="1"/>
              <w:spacing w:after="200" w:before="0" w:line="240" w:lineRule="auto"/>
              <w:ind/>
              <w:rPr>
                <w:rFonts w:ascii="Nimbus Roman" w:hAnsi="Nimbus Roman"/>
                <w:sz w:val="26"/>
              </w:rPr>
            </w:pPr>
            <w:r>
              <w:rPr>
                <w:rFonts w:ascii="Nimbus Roman" w:hAnsi="Nimbus Roman"/>
                <w:sz w:val="26"/>
              </w:rPr>
              <w:t>Создание условий для развития конкуренции на рынке услуг розничной торговли лекарственными препаратами, медицинскими изделиями и сопутствующими товарами</w:t>
            </w:r>
          </w:p>
        </w:tc>
        <w:tc>
          <w:tcPr>
            <w:tcW w:type="dxa" w:w="2410"/>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00000">
            <w:pPr>
              <w:pStyle w:val="Style_3"/>
              <w:widowControl w:val="1"/>
              <w:spacing w:line="240" w:lineRule="auto"/>
              <w:ind/>
              <w:rPr>
                <w:rFonts w:ascii="Nimbus Roman" w:hAnsi="Nimbus Roman"/>
                <w:sz w:val="26"/>
              </w:rPr>
            </w:pPr>
            <w:r>
              <w:rPr>
                <w:rFonts w:ascii="Nimbus Roman" w:hAnsi="Nimbus Roman"/>
                <w:sz w:val="26"/>
              </w:rPr>
              <w:t>Снижение административных барьеров.</w:t>
            </w:r>
          </w:p>
          <w:p w14:paraId="27000000">
            <w:pPr>
              <w:pStyle w:val="Style_3"/>
              <w:widowControl w:val="1"/>
              <w:spacing w:after="200" w:before="0" w:line="240" w:lineRule="auto"/>
              <w:ind/>
              <w:rPr>
                <w:rFonts w:ascii="Nimbus Roman" w:hAnsi="Nimbus Roman"/>
                <w:sz w:val="26"/>
              </w:rPr>
            </w:pPr>
            <w:r>
              <w:rPr>
                <w:rFonts w:ascii="Nimbus Roman" w:hAnsi="Nimbus Roman"/>
                <w:sz w:val="26"/>
              </w:rPr>
              <w:t>Предоставление услуги в электронной форме</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00000">
            <w:pPr>
              <w:pStyle w:val="Style_3"/>
              <w:widowControl w:val="1"/>
              <w:spacing w:after="200" w:before="0" w:line="240" w:lineRule="auto"/>
              <w:ind/>
              <w:rPr>
                <w:rFonts w:ascii="Nimbus Roman" w:hAnsi="Nimbus Roman"/>
                <w:sz w:val="26"/>
              </w:rPr>
            </w:pPr>
            <w:r>
              <w:rPr>
                <w:rFonts w:ascii="Nimbus Roman" w:hAnsi="Nimbus Roman"/>
                <w:sz w:val="26"/>
              </w:rPr>
              <w:t>01.01.2022</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00000">
            <w:pPr>
              <w:pStyle w:val="Style_3"/>
              <w:widowControl w:val="1"/>
              <w:spacing w:after="200" w:before="0" w:line="240" w:lineRule="auto"/>
              <w:ind/>
              <w:rPr>
                <w:rFonts w:ascii="Nimbus Roman" w:hAnsi="Nimbus Roman"/>
                <w:sz w:val="26"/>
              </w:rPr>
            </w:pPr>
            <w:r>
              <w:rPr>
                <w:rFonts w:ascii="Nimbus Roman" w:hAnsi="Nimbus Roman"/>
                <w:sz w:val="26"/>
              </w:rPr>
              <w:t>Департамент здравоохранении, труда и социальной защиты населения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00000">
            <w:pPr>
              <w:pStyle w:val="Style_3"/>
              <w:widowControl w:val="1"/>
              <w:spacing w:after="200" w:before="0" w:line="240" w:lineRule="auto"/>
              <w:ind/>
              <w:rPr>
                <w:rFonts w:ascii="Nimbus Roman" w:hAnsi="Nimbus Roman"/>
                <w:sz w:val="26"/>
              </w:rPr>
            </w:pPr>
            <w:r>
              <w:rPr>
                <w:rFonts w:ascii="Nimbus Roman" w:hAnsi="Nimbus Roman"/>
                <w:sz w:val="26"/>
              </w:rPr>
              <w:t>Обеспечено оказание государственной услуги по лицензированию фармацевтической деятельности в электронном виде с использованием Единого портала государственных и муниципальных услуг</w:t>
            </w:r>
          </w:p>
        </w:tc>
      </w:tr>
      <w:tr>
        <w:trPr>
          <w:trHeight w:hRule="atLeast" w:val="300"/>
        </w:trPr>
        <w:tc>
          <w:tcPr>
            <w:tcW w:type="dxa" w:w="15397"/>
            <w:gridSpan w:val="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00000">
            <w:pPr>
              <w:pStyle w:val="Style_5"/>
              <w:widowControl w:val="1"/>
              <w:numPr>
                <w:ilvl w:val="6"/>
                <w:numId w:val="1"/>
              </w:numPr>
              <w:spacing w:after="200" w:before="0" w:line="240" w:lineRule="auto"/>
              <w:ind w:hanging="360" w:left="1069" w:right="0"/>
              <w:contextualSpacing w:val="1"/>
              <w:jc w:val="center"/>
              <w:rPr>
                <w:rFonts w:ascii="Nimbus Roman" w:hAnsi="Nimbus Roman"/>
                <w:b w:val="1"/>
                <w:sz w:val="26"/>
              </w:rPr>
            </w:pPr>
            <w:r>
              <w:rPr>
                <w:rFonts w:ascii="Nimbus Roman" w:hAnsi="Nimbus Roman"/>
                <w:b w:val="1"/>
                <w:sz w:val="26"/>
              </w:rPr>
              <w:t>Рынок психолого-педагогического сопровождения детей с ограниченными возможностями здоровья</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3</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00000">
            <w:pPr>
              <w:pStyle w:val="Style_3"/>
              <w:widowControl w:val="1"/>
              <w:spacing w:after="200" w:before="0" w:line="240" w:lineRule="auto"/>
              <w:ind/>
              <w:rPr>
                <w:rFonts w:ascii="Nimbus Roman" w:hAnsi="Nimbus Roman"/>
                <w:sz w:val="26"/>
              </w:rPr>
            </w:pPr>
            <w:r>
              <w:rPr>
                <w:rFonts w:ascii="Nimbus Roman" w:hAnsi="Nimbus Roman"/>
                <w:sz w:val="26"/>
              </w:rPr>
              <w:t>Изучение рынка и создание первичной базы потенциальных получателей услуг ранней диагностики, социализации и реабилитации детей с ограниченными возможностями здоровья</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00000">
            <w:pPr>
              <w:pStyle w:val="Style_3"/>
              <w:widowControl w:val="1"/>
              <w:spacing w:after="200" w:before="0" w:line="240" w:lineRule="auto"/>
              <w:ind/>
              <w:rPr>
                <w:rFonts w:ascii="Nimbus Roman" w:hAnsi="Nimbus Roman"/>
                <w:sz w:val="26"/>
              </w:rPr>
            </w:pPr>
            <w:r>
              <w:rPr>
                <w:rFonts w:ascii="Nimbus Roman" w:hAnsi="Nimbus Roman"/>
                <w:sz w:val="26"/>
              </w:rPr>
              <w:t>Отсутствует информация о потенциальных получателях услуг</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00000">
            <w:pPr>
              <w:pStyle w:val="Style_3"/>
              <w:widowControl w:val="1"/>
              <w:spacing w:after="200" w:before="0" w:line="240" w:lineRule="auto"/>
              <w:ind/>
              <w:rPr>
                <w:rFonts w:ascii="Nimbus Roman" w:hAnsi="Nimbus Roman"/>
                <w:sz w:val="26"/>
              </w:rPr>
            </w:pPr>
            <w:r>
              <w:rPr>
                <w:rFonts w:ascii="Nimbus Roman" w:hAnsi="Nimbus Roman"/>
                <w:sz w:val="26"/>
              </w:rPr>
              <w:t>Получение информации о потенциальных получателях услуг</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00000">
            <w:pPr>
              <w:pStyle w:val="Style_3"/>
              <w:widowControl w:val="1"/>
              <w:spacing w:after="200" w:before="0" w:line="240" w:lineRule="auto"/>
              <w:ind/>
              <w:rPr>
                <w:rFonts w:ascii="Nimbus Roman" w:hAnsi="Nimbus Roman"/>
                <w:sz w:val="26"/>
              </w:rPr>
            </w:pPr>
            <w:r>
              <w:rPr>
                <w:rFonts w:ascii="Nimbus Roman" w:hAnsi="Nimbus Roman"/>
                <w:sz w:val="26"/>
              </w:rPr>
              <w:t>Постоянно</w:t>
            </w:r>
          </w:p>
        </w:tc>
        <w:tc>
          <w:tcPr>
            <w:tcW w:type="dxa" w:w="1985"/>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00000">
            <w:pPr>
              <w:pStyle w:val="Style_3"/>
              <w:widowControl w:val="1"/>
              <w:spacing w:line="240" w:lineRule="auto"/>
              <w:ind/>
              <w:rPr>
                <w:rFonts w:ascii="Nimbus Roman" w:hAnsi="Nimbus Roman"/>
                <w:sz w:val="26"/>
              </w:rPr>
            </w:pPr>
            <w:r>
              <w:rPr>
                <w:rFonts w:ascii="Nimbus Roman" w:hAnsi="Nimbus Roman"/>
                <w:sz w:val="26"/>
              </w:rPr>
              <w:t>Департамент образования, культуры и спорта Ненецкого автономного округа</w:t>
            </w:r>
          </w:p>
          <w:p w14:paraId="32000000">
            <w:pPr>
              <w:pStyle w:val="Style_3"/>
              <w:widowControl w:val="1"/>
              <w:spacing w:line="240" w:lineRule="auto"/>
              <w:ind/>
              <w:rPr>
                <w:rFonts w:ascii="Nimbus Roman" w:hAnsi="Nimbus Roman"/>
                <w:sz w:val="26"/>
              </w:rPr>
            </w:pPr>
            <w:r>
              <w:rPr>
                <w:rFonts w:ascii="Nimbus Roman" w:hAnsi="Nimbus Roman"/>
                <w:sz w:val="26"/>
              </w:rPr>
              <w:t>Департамент образования, культуры и спорта Ненецкого автономного округа</w:t>
            </w:r>
          </w:p>
          <w:p w14:paraId="33000000">
            <w:pPr>
              <w:pStyle w:val="Style_3"/>
              <w:widowControl w:val="1"/>
              <w:spacing w:after="200" w:before="0" w:line="240" w:lineRule="auto"/>
              <w:ind/>
              <w:rPr>
                <w:rFonts w:ascii="Nimbus Roman" w:hAnsi="Nimbus Roman"/>
                <w:sz w:val="26"/>
              </w:rPr>
            </w:pPr>
            <w:r>
              <w:rPr>
                <w:rFonts w:ascii="Nimbus Roman" w:hAnsi="Nimbus Roman"/>
                <w:sz w:val="26"/>
              </w:rPr>
              <w:t>Департамент образования, культуры и спорта Ненецкого автономного округа</w:t>
            </w:r>
          </w:p>
        </w:tc>
        <w:tc>
          <w:tcPr>
            <w:tcW w:type="dxa" w:w="491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00000">
            <w:pPr>
              <w:pStyle w:val="Style_3"/>
              <w:widowControl w:val="1"/>
              <w:spacing w:line="240" w:lineRule="auto"/>
              <w:ind/>
              <w:rPr>
                <w:rFonts w:ascii="Nimbus Roman" w:hAnsi="Nimbus Roman"/>
                <w:sz w:val="26"/>
              </w:rPr>
            </w:pPr>
            <w:r>
              <w:rPr>
                <w:rFonts w:ascii="Nimbus Roman" w:hAnsi="Nimbus Roman"/>
                <w:sz w:val="26"/>
              </w:rPr>
              <w:t>Департамент образования, культуры и спорта Ненецкого автономного (далее – Департамент) не располагает информацией о частных организациях, оказывающих услуги психолого-педагогического сопровождения детей с ограниченными возможностями здоровья. Также информируем, что в течение 2025 года в адрес Департамента от субъектов малого бизнеса запросов на консультацию по данному направлению не поступало.</w:t>
            </w:r>
          </w:p>
          <w:p w14:paraId="35000000">
            <w:pPr>
              <w:pStyle w:val="Style_3"/>
              <w:widowControl w:val="1"/>
              <w:spacing w:after="200" w:before="0" w:line="240" w:lineRule="auto"/>
              <w:ind/>
              <w:rPr>
                <w:rFonts w:ascii="Nimbus Roman" w:hAnsi="Nimbus Roman"/>
                <w:sz w:val="26"/>
              </w:rPr>
            </w:pP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4</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0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Содействие развитию негосударственного сектора в сфере оказания услуг психолого-педагогического сопровождения детей с ограниченными возможностями здоровья</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Незначительное количество организаций частной формы собственности в сфере услуг психолого-педагогического сопровождения детей с ограниченными возможностями здоровья</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0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Развитие сектора частных организаций, оказывающих услуги ранней диагностики, социализации и реабилитации детей с ограниченными возможностями здоровья</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0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Постоянно</w:t>
            </w:r>
          </w:p>
        </w:tc>
        <w:tc>
          <w:tcPr>
            <w:tcW w:type="dxa" w:w="198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491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5</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0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Организация межведомственного взаимодействия в целях создания оптимальных условий для оказания услуг ранней диагностики, социализации и реабилитации детей с ограниченными возможностями здоровья, в том  числе, в частных негосударственных (немуниципальных) организациях</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Отсутствие на территории Ненецкого автономного округа целостной системы ранней комплексной помощи детям с ограниченными возможностями здоровья, основанной на принципах межведомственного взаимодействия и адресном сопровождении детей раннего возраста</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0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Развитие сектора частных организаций, оказывающих услуги ранней диагностики, социализации и реабилитации детей с ограниченными возможностями здоровья</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0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Постоянно</w:t>
            </w:r>
          </w:p>
        </w:tc>
        <w:tc>
          <w:tcPr>
            <w:tcW w:type="dxa" w:w="198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Департамент не располагает информацией о частных организациях, оказывающих услуги психолого-педагогического сопровождения детей с ограниченными возможностями здоровья. Также информируем, что в течение 2025  года в адрес Департамента от субъектов малого бизнеса запросов на консультацию по данному направлению не поступало.</w:t>
            </w:r>
          </w:p>
        </w:tc>
      </w:tr>
      <w:tr>
        <w:trPr>
          <w:trHeight w:hRule="atLeast" w:val="300"/>
        </w:trPr>
        <w:tc>
          <w:tcPr>
            <w:tcW w:type="dxa" w:w="15397"/>
            <w:gridSpan w:val="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00000">
            <w:pPr>
              <w:pStyle w:val="Style_5"/>
              <w:widowControl w:val="1"/>
              <w:numPr>
                <w:ilvl w:val="6"/>
                <w:numId w:val="1"/>
              </w:numPr>
              <w:spacing w:after="200" w:before="0" w:line="240" w:lineRule="auto"/>
              <w:ind w:hanging="360" w:left="1069" w:right="0"/>
              <w:contextualSpacing w:val="1"/>
              <w:jc w:val="center"/>
              <w:rPr>
                <w:rFonts w:ascii="Nimbus Roman" w:hAnsi="Nimbus Roman"/>
                <w:sz w:val="26"/>
              </w:rPr>
            </w:pPr>
            <w:r>
              <w:rPr>
                <w:rFonts w:ascii="Nimbus Roman" w:hAnsi="Nimbus Roman"/>
                <w:b w:val="1"/>
                <w:sz w:val="26"/>
              </w:rPr>
              <w:t>Рынок социальных услуг</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6</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00000">
            <w:pPr>
              <w:pStyle w:val="Style_3"/>
              <w:widowControl w:val="1"/>
              <w:spacing w:after="200" w:before="0" w:line="240" w:lineRule="auto"/>
              <w:ind/>
              <w:rPr>
                <w:rFonts w:ascii="Nimbus Roman" w:hAnsi="Nimbus Roman"/>
                <w:sz w:val="26"/>
              </w:rPr>
            </w:pPr>
            <w:r>
              <w:rPr>
                <w:rFonts w:ascii="Nimbus Roman" w:hAnsi="Nimbus Roman"/>
                <w:sz w:val="26"/>
              </w:rPr>
              <w:t>Предоставление компенсации негосударственным поставщикам социальных услуг, включенным в Реестр поставщиков социальных услуг Ненецкого автономного округа, за предоставленные социальные услуги</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00000">
            <w:pPr>
              <w:pStyle w:val="Style_3"/>
              <w:widowControl w:val="1"/>
              <w:spacing w:after="200" w:before="0" w:line="240" w:lineRule="auto"/>
              <w:ind/>
              <w:rPr>
                <w:rFonts w:ascii="Nimbus Roman" w:hAnsi="Nimbus Roman"/>
                <w:sz w:val="26"/>
              </w:rPr>
            </w:pPr>
            <w:r>
              <w:rPr>
                <w:rFonts w:ascii="Nimbus Roman" w:hAnsi="Nimbus Roman"/>
                <w:sz w:val="26"/>
              </w:rPr>
              <w:t>Сложившийся стереотип, что предоставление социальных услуг- сфера деятельности государства</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00000">
            <w:pPr>
              <w:pStyle w:val="Style_3"/>
              <w:widowControl w:val="1"/>
              <w:spacing w:after="200" w:before="0" w:line="240" w:lineRule="auto"/>
              <w:ind/>
              <w:rPr>
                <w:rFonts w:ascii="Nimbus Roman" w:hAnsi="Nimbus Roman"/>
                <w:sz w:val="26"/>
              </w:rPr>
            </w:pPr>
            <w:r>
              <w:rPr>
                <w:rFonts w:ascii="Nimbus Roman" w:hAnsi="Nimbus Roman"/>
                <w:sz w:val="26"/>
              </w:rPr>
              <w:t>Обеспечение возможности участия в оказании социальных услуг негосударственным организациям на недискриминационной основе</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00000">
            <w:pPr>
              <w:pStyle w:val="Style_3"/>
              <w:widowControl w:val="1"/>
              <w:spacing w:after="200" w:before="0" w:line="240" w:lineRule="auto"/>
              <w:ind/>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00000">
            <w:pPr>
              <w:pStyle w:val="Style_3"/>
              <w:widowControl w:val="1"/>
              <w:spacing w:after="200" w:before="0" w:line="240" w:lineRule="auto"/>
              <w:ind/>
              <w:rPr>
                <w:rFonts w:ascii="Nimbus Roman" w:hAnsi="Nimbus Roman"/>
                <w:sz w:val="26"/>
              </w:rPr>
            </w:pPr>
            <w:r>
              <w:rPr>
                <w:rFonts w:ascii="Nimbus Roman" w:hAnsi="Nimbus Roman"/>
                <w:sz w:val="26"/>
              </w:rPr>
              <w:t>Департамент здравоохранения, труда и социальной защиты населения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00000">
            <w:pPr>
              <w:pStyle w:val="Style_3"/>
              <w:widowControl w:val="1"/>
              <w:spacing w:after="200" w:before="0" w:line="240" w:lineRule="auto"/>
              <w:ind/>
              <w:rPr>
                <w:rFonts w:ascii="Nimbus Roman" w:hAnsi="Nimbus Roman"/>
                <w:sz w:val="26"/>
              </w:rPr>
            </w:pPr>
            <w:r>
              <w:rPr>
                <w:rFonts w:ascii="Nimbus Roman" w:hAnsi="Nimbus Roman"/>
                <w:sz w:val="26"/>
              </w:rPr>
              <w:t xml:space="preserve">В рамках реализации мероприятия «Создание условий для повышения эффективности деятельности поставщиков социальных услуг, в том числе поддержка социально ориентированных некоммерческих организаций» государственной программы Ненецкого автономного округа «Социальная поддержка граждан в Ненецком автономном округе», утвержденной постановление Администрации НАО от 28.02.2017 </w:t>
            </w:r>
            <w:r>
              <w:rPr>
                <w:rFonts w:ascii="Nimbus Roman" w:hAnsi="Nimbus Roman"/>
                <w:sz w:val="26"/>
              </w:rPr>
              <w:br/>
            </w:r>
            <w:r>
              <w:rPr>
                <w:rFonts w:ascii="Nimbus Roman" w:hAnsi="Nimbus Roman"/>
                <w:sz w:val="26"/>
              </w:rPr>
              <w:t>№ 53-п, за 202</w:t>
            </w:r>
            <w:r>
              <w:rPr>
                <w:rFonts w:ascii="Nimbus Roman" w:hAnsi="Nimbus Roman"/>
                <w:color w:val="1F497D"/>
                <w:sz w:val="26"/>
              </w:rPr>
              <w:t>5</w:t>
            </w:r>
            <w:r>
              <w:rPr>
                <w:rFonts w:ascii="Nimbus Roman" w:hAnsi="Nimbus Roman"/>
                <w:sz w:val="26"/>
              </w:rPr>
              <w:t xml:space="preserve"> года СОНКО предоставлена компенсация за оказанные социальные услуги в</w:t>
            </w:r>
            <w:r>
              <w:rPr>
                <w:rFonts w:ascii="Nimbus Roman" w:hAnsi="Nimbus Roman"/>
                <w:color w:val="000000"/>
                <w:sz w:val="26"/>
              </w:rPr>
              <w:t xml:space="preserve"> размере </w:t>
            </w:r>
            <w:r>
              <w:rPr>
                <w:rFonts w:ascii="Nimbus Roman" w:hAnsi="Nimbus Roman"/>
                <w:color w:val="000000"/>
                <w:sz w:val="26"/>
              </w:rPr>
              <w:t>10 092,3</w:t>
            </w:r>
            <w:r>
              <w:rPr>
                <w:rFonts w:ascii="Nimbus Roman" w:hAnsi="Nimbus Roman"/>
                <w:color w:val="000000"/>
                <w:sz w:val="26"/>
              </w:rPr>
              <w:t xml:space="preserve"> тыс. руб..</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7</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00000">
            <w:pPr>
              <w:pStyle w:val="Style_3"/>
              <w:widowControl w:val="1"/>
              <w:spacing w:after="200" w:before="0" w:line="240" w:lineRule="auto"/>
              <w:ind/>
              <w:rPr>
                <w:rFonts w:ascii="Nimbus Roman" w:hAnsi="Nimbus Roman"/>
                <w:sz w:val="26"/>
              </w:rPr>
            </w:pPr>
            <w:r>
              <w:rPr>
                <w:rFonts w:ascii="Nimbus Roman" w:hAnsi="Nimbus Roman"/>
                <w:sz w:val="26"/>
              </w:rPr>
              <w:t>Создание пунктов временной выдачи инвалидам технических средств реабилитации с привлечением к формированию таких пунктов негосударственных поставщиков, в том числе социально ориентированных некоммерческих организаций, субъектов МСП, в том числе индивидуальных предпринимателей</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00000">
            <w:pPr>
              <w:pStyle w:val="Style_3"/>
              <w:widowControl w:val="1"/>
              <w:spacing w:after="200" w:before="0" w:line="240" w:lineRule="auto"/>
              <w:ind/>
              <w:rPr>
                <w:rFonts w:ascii="Nimbus Roman" w:hAnsi="Nimbus Roman"/>
                <w:sz w:val="26"/>
              </w:rPr>
            </w:pPr>
            <w:r>
              <w:rPr>
                <w:rFonts w:ascii="Nimbus Roman" w:hAnsi="Nimbus Roman"/>
                <w:sz w:val="26"/>
              </w:rPr>
              <w:t>Недостаточное участие негосударственных организаций, в том числе социально ориентированных некоммерческих организаций, в предоставлении инвалидам технических средств реабилитации</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00000">
            <w:pPr>
              <w:pStyle w:val="Style_3"/>
              <w:widowControl w:val="1"/>
              <w:spacing w:after="200" w:before="0" w:line="240" w:lineRule="auto"/>
              <w:ind/>
              <w:rPr>
                <w:rFonts w:ascii="Nimbus Roman" w:hAnsi="Nimbus Roman"/>
                <w:sz w:val="26"/>
              </w:rPr>
            </w:pPr>
            <w:r>
              <w:rPr>
                <w:rFonts w:ascii="Nimbus Roman" w:hAnsi="Nimbus Roman"/>
                <w:sz w:val="26"/>
              </w:rPr>
              <w:t>Развитие конкуренции в сфере социального обслуживания</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00000">
            <w:pPr>
              <w:pStyle w:val="Style_3"/>
              <w:widowControl w:val="1"/>
              <w:spacing w:after="200" w:before="0" w:line="240" w:lineRule="auto"/>
              <w:ind/>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00000">
            <w:pPr>
              <w:pStyle w:val="Style_3"/>
              <w:widowControl w:val="1"/>
              <w:spacing w:after="200" w:before="0" w:line="240" w:lineRule="auto"/>
              <w:ind/>
              <w:rPr>
                <w:rFonts w:ascii="Nimbus Roman" w:hAnsi="Nimbus Roman"/>
                <w:sz w:val="26"/>
              </w:rPr>
            </w:pPr>
            <w:r>
              <w:rPr>
                <w:rFonts w:ascii="Nimbus Roman" w:hAnsi="Nimbus Roman"/>
                <w:sz w:val="26"/>
              </w:rPr>
              <w:t>Департамент здравоохранения, труда и социальной защиты населения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00000">
            <w:pPr>
              <w:pStyle w:val="Style_3"/>
              <w:widowControl w:val="1"/>
              <w:spacing w:after="200" w:before="0" w:line="240" w:lineRule="auto"/>
              <w:ind/>
              <w:rPr>
                <w:rFonts w:ascii="Nimbus Roman" w:hAnsi="Nimbus Roman"/>
                <w:sz w:val="26"/>
              </w:rPr>
            </w:pPr>
            <w:r>
              <w:rPr>
                <w:rFonts w:ascii="Nimbus Roman" w:hAnsi="Nimbus Roman"/>
                <w:sz w:val="26"/>
              </w:rPr>
              <w:t>На базе государственного бюджетного учреждения социального обслуживания населения Ненецкого автономного округа «Комплексный центр социального обслуживания» создан пункт временной выдачи инвалидам технических средств реабилитации</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8</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00000">
            <w:pPr>
              <w:pStyle w:val="Style_3"/>
              <w:widowControl w:val="1"/>
              <w:spacing w:after="200" w:before="0" w:line="240" w:lineRule="auto"/>
              <w:ind/>
              <w:rPr>
                <w:rFonts w:ascii="Nimbus Roman" w:hAnsi="Nimbus Roman"/>
                <w:sz w:val="26"/>
              </w:rPr>
            </w:pPr>
            <w:r>
              <w:rPr>
                <w:rFonts w:ascii="Nimbus Roman" w:hAnsi="Nimbus Roman"/>
                <w:sz w:val="26"/>
              </w:rPr>
              <w:t>Проведение открытых тематических обучающих семинаров с привлечением экспертов по вопросам оказания услуг населению в социальной сфере</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00000">
            <w:pPr>
              <w:pStyle w:val="Style_3"/>
              <w:widowControl w:val="1"/>
              <w:spacing w:after="200" w:before="0" w:line="240" w:lineRule="auto"/>
              <w:ind/>
              <w:rPr>
                <w:rFonts w:ascii="Nimbus Roman" w:hAnsi="Nimbus Roman"/>
                <w:sz w:val="26"/>
              </w:rPr>
            </w:pPr>
            <w:r>
              <w:rPr>
                <w:rFonts w:ascii="Nimbus Roman" w:hAnsi="Nimbus Roman"/>
                <w:sz w:val="26"/>
              </w:rPr>
              <w:t>Недостаточное участие негосударственных организаций, том числе социально ориентированных некоммерческих организаций, в предоставлении социальных услуг населению</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00000">
            <w:pPr>
              <w:pStyle w:val="Style_3"/>
              <w:widowControl w:val="1"/>
              <w:spacing w:after="200" w:before="0" w:line="240" w:lineRule="auto"/>
              <w:ind/>
              <w:rPr>
                <w:rFonts w:ascii="Nimbus Roman" w:hAnsi="Nimbus Roman"/>
                <w:sz w:val="26"/>
              </w:rPr>
            </w:pPr>
            <w:r>
              <w:rPr>
                <w:rFonts w:ascii="Nimbus Roman" w:hAnsi="Nimbus Roman"/>
                <w:sz w:val="26"/>
              </w:rPr>
              <w:t>Активизация и привлечение негосударственных организаций, в том числе социально ориентированных организаций, в предоставлении социальных услуг населению</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00000">
            <w:pPr>
              <w:pStyle w:val="Style_3"/>
              <w:widowControl w:val="1"/>
              <w:spacing w:after="200" w:before="0" w:line="240" w:lineRule="auto"/>
              <w:ind/>
              <w:rPr>
                <w:rFonts w:ascii="Nimbus Roman" w:hAnsi="Nimbus Roman"/>
                <w:sz w:val="26"/>
              </w:rPr>
            </w:pPr>
            <w:r>
              <w:rPr>
                <w:rFonts w:ascii="Nimbus Roman" w:hAnsi="Nimbus Roman"/>
                <w:sz w:val="26"/>
              </w:rPr>
              <w:t>Ежегодно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00000">
            <w:pPr>
              <w:pStyle w:val="Style_3"/>
              <w:widowControl w:val="1"/>
              <w:spacing w:after="200" w:before="0" w:line="240" w:lineRule="auto"/>
              <w:ind/>
              <w:rPr>
                <w:rFonts w:ascii="Nimbus Roman" w:hAnsi="Nimbus Roman"/>
                <w:sz w:val="26"/>
              </w:rPr>
            </w:pPr>
            <w:r>
              <w:rPr>
                <w:rFonts w:ascii="Nimbus Roman" w:hAnsi="Nimbus Roman"/>
                <w:sz w:val="26"/>
              </w:rPr>
              <w:t>Департамент здравоохранения, труда и социальной защиты населения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00000">
            <w:pPr>
              <w:pStyle w:val="Style_3"/>
              <w:widowControl w:val="1"/>
              <w:spacing w:after="200" w:before="0" w:line="240" w:lineRule="auto"/>
              <w:ind/>
              <w:rPr>
                <w:rFonts w:ascii="Nimbus Roman" w:hAnsi="Nimbus Roman"/>
                <w:sz w:val="26"/>
              </w:rPr>
            </w:pPr>
            <w:r>
              <w:rPr>
                <w:rFonts w:ascii="Nimbus Roman" w:hAnsi="Nimbus Roman"/>
                <w:sz w:val="26"/>
              </w:rPr>
              <w:t>В целях активизации и привлечения негосударственных организаций, в том числе СОНКО, осуществляется регулярное информирование поставщиков социальных услуг НАО о проводимых онлайн и офлайн вебинарах, семинарах общественными и некоммерческими организациями других субъектов. В 202</w:t>
            </w:r>
            <w:r>
              <w:rPr>
                <w:rFonts w:ascii="Nimbus Roman" w:hAnsi="Nimbus Roman"/>
                <w:color w:val="1F497D"/>
                <w:sz w:val="26"/>
              </w:rPr>
              <w:t>5</w:t>
            </w:r>
            <w:r>
              <w:rPr>
                <w:rFonts w:ascii="Nimbus Roman" w:hAnsi="Nimbus Roman"/>
                <w:sz w:val="26"/>
              </w:rPr>
              <w:t xml:space="preserve"> году проведен </w:t>
            </w:r>
            <w:r>
              <w:rPr>
                <w:rFonts w:ascii="Nimbus Roman" w:hAnsi="Nimbus Roman"/>
                <w:color w:val="000000"/>
                <w:sz w:val="26"/>
              </w:rPr>
              <w:t>региональный</w:t>
            </w:r>
            <w:r>
              <w:rPr>
                <w:rFonts w:ascii="Nimbus Roman" w:hAnsi="Nimbus Roman"/>
                <w:color w:val="1F497D"/>
                <w:sz w:val="26"/>
              </w:rPr>
              <w:t xml:space="preserve"> </w:t>
            </w:r>
            <w:r>
              <w:rPr>
                <w:rFonts w:ascii="Nimbus Roman" w:hAnsi="Nimbus Roman"/>
                <w:sz w:val="26"/>
              </w:rPr>
              <w:t>Всероссийский конкурс профессионального мастерства в сфере социального обслуживания. Призерам были вручены денежные сертификаты, за 1 место 35 000,00 руб., за 2 место 30 000,00 руб. и за 3 место 25 000,00 руб.</w:t>
            </w:r>
          </w:p>
        </w:tc>
      </w:tr>
      <w:tr>
        <w:trPr>
          <w:trHeight w:hRule="atLeast" w:val="300"/>
        </w:trPr>
        <w:tc>
          <w:tcPr>
            <w:tcW w:type="dxa" w:w="15397"/>
            <w:gridSpan w:val="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00000">
            <w:pPr>
              <w:pStyle w:val="Style_3"/>
              <w:widowControl w:val="1"/>
              <w:spacing w:after="200" w:before="0" w:line="240" w:lineRule="auto"/>
              <w:ind w:firstLine="0" w:left="2520" w:right="0"/>
              <w:jc w:val="center"/>
              <w:rPr>
                <w:rFonts w:ascii="Nimbus Roman" w:hAnsi="Nimbus Roman"/>
                <w:b w:val="1"/>
                <w:sz w:val="26"/>
              </w:rPr>
            </w:pPr>
            <w:r>
              <w:rPr>
                <w:rFonts w:ascii="Nimbus Roman" w:hAnsi="Nimbus Roman"/>
                <w:b w:val="1"/>
                <w:sz w:val="26"/>
              </w:rPr>
              <w:t>4.Рынок ритуальных услуг</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9</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00000">
            <w:pPr>
              <w:pStyle w:val="Style_3"/>
              <w:widowControl w:val="1"/>
              <w:spacing w:after="200" w:before="0" w:line="240" w:lineRule="auto"/>
              <w:ind/>
              <w:rPr>
                <w:rFonts w:ascii="Nimbus Roman" w:hAnsi="Nimbus Roman"/>
                <w:sz w:val="26"/>
              </w:rPr>
            </w:pPr>
            <w:r>
              <w:rPr>
                <w:rFonts w:ascii="Nimbus Roman" w:hAnsi="Nimbus Roman"/>
                <w:sz w:val="26"/>
              </w:rPr>
              <w:t xml:space="preserve">Формирование </w:t>
            </w:r>
            <w:r>
              <w:rPr>
                <w:rFonts w:ascii="Nimbus Roman" w:hAnsi="Nimbus Roman"/>
                <w:sz w:val="26"/>
              </w:rPr>
              <w:br/>
            </w:r>
            <w:r>
              <w:rPr>
                <w:rFonts w:ascii="Nimbus Roman" w:hAnsi="Nimbus Roman"/>
                <w:sz w:val="26"/>
              </w:rPr>
              <w:t xml:space="preserve">и актуализация реестра участников, осуществляющих деятельность на рынке ритуальных услуг, </w:t>
            </w:r>
            <w:r>
              <w:rPr>
                <w:rFonts w:ascii="Nimbus Roman" w:hAnsi="Nimbus Roman"/>
                <w:sz w:val="26"/>
              </w:rPr>
              <w:br/>
            </w:r>
            <w:r>
              <w:rPr>
                <w:rFonts w:ascii="Nimbus Roman" w:hAnsi="Nimbus Roman"/>
                <w:sz w:val="26"/>
              </w:rPr>
              <w:t xml:space="preserve">с указанием видов деятельности и контактной информации (адрес, телефон, электронная почта), а также размещение информации </w:t>
            </w:r>
            <w:r>
              <w:rPr>
                <w:rFonts w:ascii="Nimbus Roman" w:hAnsi="Nimbus Roman"/>
                <w:sz w:val="26"/>
              </w:rPr>
              <w:br/>
            </w:r>
            <w:r>
              <w:rPr>
                <w:rFonts w:ascii="Nimbus Roman" w:hAnsi="Nimbus Roman"/>
                <w:sz w:val="26"/>
              </w:rPr>
              <w:t xml:space="preserve">в информационно- телекоммуникационной сети «Интернет» </w:t>
            </w:r>
            <w:r>
              <w:rPr>
                <w:rFonts w:ascii="Nimbus Roman" w:hAnsi="Nimbus Roman"/>
                <w:sz w:val="26"/>
              </w:rPr>
              <w:br/>
            </w:r>
            <w:r>
              <w:rPr>
                <w:rFonts w:ascii="Nimbus Roman" w:hAnsi="Nimbus Roman"/>
                <w:sz w:val="26"/>
              </w:rPr>
              <w:t>на официальном сайте муниципального образования не реже одного раза в год</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00000">
            <w:pPr>
              <w:pStyle w:val="Style_3"/>
              <w:widowControl w:val="1"/>
              <w:spacing w:after="200" w:before="0" w:line="240" w:lineRule="auto"/>
              <w:ind/>
              <w:rPr>
                <w:rFonts w:ascii="Nimbus Roman" w:hAnsi="Nimbus Roman"/>
                <w:sz w:val="26"/>
              </w:rPr>
            </w:pPr>
            <w:r>
              <w:rPr>
                <w:rFonts w:ascii="Nimbus Roman" w:hAnsi="Nimbus Roman"/>
                <w:sz w:val="26"/>
              </w:rPr>
              <w:t xml:space="preserve">Недостаточное информирование населения </w:t>
            </w:r>
            <w:r>
              <w:rPr>
                <w:rFonts w:ascii="Nimbus Roman" w:hAnsi="Nimbus Roman"/>
                <w:sz w:val="26"/>
              </w:rPr>
              <w:br/>
            </w:r>
            <w:r>
              <w:rPr>
                <w:rFonts w:ascii="Nimbus Roman" w:hAnsi="Nimbus Roman"/>
                <w:sz w:val="26"/>
              </w:rPr>
              <w:t>и организаций</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00000">
            <w:pPr>
              <w:pStyle w:val="Style_3"/>
              <w:widowControl w:val="1"/>
              <w:spacing w:after="200" w:before="0" w:line="240" w:lineRule="auto"/>
              <w:ind/>
              <w:rPr>
                <w:rFonts w:ascii="Nimbus Roman" w:hAnsi="Nimbus Roman"/>
                <w:sz w:val="26"/>
              </w:rPr>
            </w:pPr>
            <w:r>
              <w:rPr>
                <w:rFonts w:ascii="Nimbus Roman" w:hAnsi="Nimbus Roman"/>
                <w:sz w:val="26"/>
              </w:rPr>
              <w:t xml:space="preserve">Обеспечение доступа потребителей </w:t>
            </w:r>
            <w:r>
              <w:rPr>
                <w:rFonts w:ascii="Nimbus Roman" w:hAnsi="Nimbus Roman"/>
                <w:sz w:val="26"/>
              </w:rPr>
              <w:br/>
            </w:r>
            <w:r>
              <w:rPr>
                <w:rFonts w:ascii="Nimbus Roman" w:hAnsi="Nimbus Roman"/>
                <w:sz w:val="26"/>
              </w:rPr>
              <w:t xml:space="preserve">и организаций </w:t>
            </w:r>
            <w:r>
              <w:rPr>
                <w:rFonts w:ascii="Nimbus Roman" w:hAnsi="Nimbus Roman"/>
                <w:sz w:val="26"/>
              </w:rPr>
              <w:br/>
            </w:r>
            <w:r>
              <w:rPr>
                <w:rFonts w:ascii="Nimbus Roman" w:hAnsi="Nimbus Roman"/>
                <w:sz w:val="26"/>
              </w:rPr>
              <w:t>к информации</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00000">
            <w:pPr>
              <w:pStyle w:val="Style_3"/>
              <w:widowControl w:val="1"/>
              <w:spacing w:after="200" w:before="0" w:line="240" w:lineRule="auto"/>
              <w:ind/>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00000">
            <w:pPr>
              <w:pStyle w:val="Style_3"/>
              <w:widowControl w:val="1"/>
              <w:spacing w:after="200" w:before="0" w:line="240" w:lineRule="auto"/>
              <w:ind/>
              <w:rPr>
                <w:rFonts w:ascii="Nimbus Roman" w:hAnsi="Nimbus Roman"/>
                <w:sz w:val="26"/>
              </w:rPr>
            </w:pPr>
            <w:r>
              <w:rPr>
                <w:rFonts w:ascii="Nimbus Roman" w:hAnsi="Nimbus Roman"/>
                <w:sz w:val="26"/>
              </w:rPr>
              <w:t xml:space="preserve">Органы местного самоуправления муниципальных образований Ненецкого автономного округа, наделенных статусом городского округа, городского поселения </w:t>
            </w:r>
            <w:r>
              <w:rPr>
                <w:rFonts w:ascii="Nimbus Roman" w:hAnsi="Nimbus Roman"/>
                <w:sz w:val="26"/>
              </w:rPr>
              <w:br/>
            </w:r>
            <w:r>
              <w:rPr>
                <w:rFonts w:ascii="Nimbus Roman" w:hAnsi="Nimbus Roman"/>
                <w:sz w:val="26"/>
              </w:rPr>
              <w:t>и сельского поселения</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00000">
            <w:pPr>
              <w:pStyle w:val="Style_3"/>
              <w:widowControl w:val="1"/>
              <w:spacing w:line="240" w:lineRule="auto"/>
              <w:ind/>
              <w:rPr>
                <w:rFonts w:ascii="Nimbus Roman" w:hAnsi="Nimbus Roman"/>
                <w:sz w:val="26"/>
              </w:rPr>
            </w:pPr>
            <w:r>
              <w:rPr>
                <w:rFonts w:ascii="Nimbus Roman" w:hAnsi="Nimbus Roman"/>
                <w:sz w:val="26"/>
              </w:rPr>
              <w:t>Реестр организаций по предоставлению ритуальных услуг размещен на официальном сайте Администрации муниципального образования "Городской округ "Город Нарьян-Мар" (далее - Администрация города) в разделе: Главная/Деятельность/Реестр организаций по предоставлению ритуальных услуг (https://adm-nmar.ru/deyatelnost/reestr-organizatsiy-po-predostavleniyu-ritualnykh-uslug/). Необходимость в актуализации данного реестра в 2025 г. отсутствовала в связи с тем, что в отношении организаций/участников по предоставлению ритуальных услуг изменений не произошло.</w:t>
            </w:r>
          </w:p>
          <w:p w14:paraId="5F000000">
            <w:pPr>
              <w:pStyle w:val="Style_3"/>
              <w:widowControl w:val="1"/>
              <w:spacing w:line="240" w:lineRule="auto"/>
              <w:ind/>
              <w:rPr>
                <w:rFonts w:ascii="Nimbus Roman" w:hAnsi="Nimbus Roman"/>
                <w:sz w:val="26"/>
              </w:rPr>
            </w:pPr>
            <w:r>
              <w:rPr>
                <w:rFonts w:ascii="Nimbus Roman" w:hAnsi="Nimbus Roman"/>
                <w:sz w:val="26"/>
              </w:rPr>
              <w:t>Информация для граждан о стоимости гарантированного перечня услуг:</w:t>
            </w:r>
          </w:p>
          <w:p w14:paraId="60000000">
            <w:pPr>
              <w:pStyle w:val="Style_3"/>
              <w:widowControl w:val="1"/>
              <w:spacing w:line="240" w:lineRule="auto"/>
              <w:ind/>
              <w:rPr>
                <w:rFonts w:ascii="Nimbus Roman" w:hAnsi="Nimbus Roman"/>
                <w:sz w:val="26"/>
              </w:rPr>
            </w:pPr>
            <w:r>
              <w:rPr>
                <w:rFonts w:ascii="Nimbus Roman" w:hAnsi="Nimbus Roman"/>
                <w:sz w:val="26"/>
              </w:rPr>
              <w:t>- на 2025 год - опубликована в Сборнике нормативных правовых актов городского округа "Город Нарьян-Мар" от 04.12.2024 № 48-50 (постановление Администрации муниципального образования "Городской округ "Город Нарьян-Мар" от 28.11.2024 № 1608);</w:t>
            </w:r>
          </w:p>
          <w:p w14:paraId="61000000">
            <w:pPr>
              <w:pStyle w:val="Style_3"/>
              <w:widowControl w:val="1"/>
              <w:spacing w:line="240" w:lineRule="auto"/>
              <w:ind/>
              <w:rPr>
                <w:rFonts w:ascii="Nimbus Roman" w:hAnsi="Nimbus Roman"/>
                <w:sz w:val="26"/>
              </w:rPr>
            </w:pPr>
            <w:r>
              <w:rPr>
                <w:rFonts w:ascii="Nimbus Roman" w:hAnsi="Nimbus Roman"/>
                <w:sz w:val="26"/>
              </w:rPr>
              <w:t>- на 2026 г. - опубликовано в бюллетене МО "Городской округ "Город Нарьян-Мар" "Наш город" от 07.08.2025 № 15 (556) (постановление Администрации муниципального образования "Городской округ "Город Нарьян-Мар" от 04.08.2025 № 1077).</w:t>
            </w:r>
          </w:p>
          <w:p w14:paraId="62000000">
            <w:pPr>
              <w:pStyle w:val="Style_3"/>
              <w:widowControl w:val="1"/>
              <w:spacing w:after="200" w:before="0" w:line="240" w:lineRule="auto"/>
              <w:ind w:firstLine="0" w:left="0" w:right="0"/>
              <w:jc w:val="left"/>
              <w:rPr>
                <w:rFonts w:ascii="Nimbus Roman" w:hAnsi="Nimbus Roman"/>
                <w:sz w:val="26"/>
              </w:rPr>
            </w:pPr>
            <w:r>
              <w:rPr>
                <w:rFonts w:ascii="Nimbus Roman" w:hAnsi="Nimbus Roman"/>
                <w:sz w:val="26"/>
              </w:rPr>
              <w:t>Информация о стоимости ритуальных услуг,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"Городской округ "Город Нарьян-Мар" (МУП "Комбинат по благоустройству и бытовому обслуживанию") размещена на официальном сайте предприятия (https://kbbo83.ru/ritual-nyy-uchastok.html).</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10</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00000">
            <w:pPr>
              <w:pStyle w:val="Style_3"/>
              <w:widowControl w:val="1"/>
              <w:spacing w:after="200" w:before="0" w:line="240" w:lineRule="auto"/>
              <w:ind/>
              <w:rPr>
                <w:rFonts w:ascii="Nimbus Roman" w:hAnsi="Nimbus Roman"/>
                <w:sz w:val="26"/>
              </w:rPr>
            </w:pPr>
            <w:r>
              <w:rPr>
                <w:rFonts w:ascii="Nimbus Roman" w:hAnsi="Nimbus Roman"/>
                <w:sz w:val="26"/>
              </w:rPr>
              <w:t>Проведение мониторинга муниципальных правовых актов в сфере предоставления ритуальных услуг</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00000">
            <w:pPr>
              <w:pStyle w:val="Style_3"/>
              <w:widowControl w:val="1"/>
              <w:spacing w:after="200" w:before="0" w:line="240" w:lineRule="auto"/>
              <w:ind/>
              <w:rPr>
                <w:rFonts w:ascii="Nimbus Roman" w:hAnsi="Nimbus Roman"/>
                <w:sz w:val="26"/>
              </w:rPr>
            </w:pPr>
            <w:r>
              <w:rPr>
                <w:rFonts w:ascii="Nimbus Roman" w:hAnsi="Nimbus Roman"/>
                <w:sz w:val="26"/>
              </w:rPr>
              <w:t xml:space="preserve">Доминирующее положение специализированных служб </w:t>
            </w:r>
            <w:r>
              <w:rPr>
                <w:rFonts w:ascii="Nimbus Roman" w:hAnsi="Nimbus Roman"/>
                <w:sz w:val="26"/>
              </w:rPr>
              <w:br/>
            </w:r>
            <w:r>
              <w:rPr>
                <w:rFonts w:ascii="Nimbus Roman" w:hAnsi="Nimbus Roman"/>
                <w:sz w:val="26"/>
              </w:rPr>
              <w:t xml:space="preserve">в большинстве случаев является следствием принятия актов органами местного самоуправления, которые устанавливают административные барьеры </w:t>
            </w:r>
            <w:r>
              <w:rPr>
                <w:rFonts w:ascii="Nimbus Roman" w:hAnsi="Nimbus Roman"/>
                <w:sz w:val="26"/>
              </w:rPr>
              <w:br/>
            </w:r>
            <w:r>
              <w:rPr>
                <w:rFonts w:ascii="Nimbus Roman" w:hAnsi="Nimbus Roman"/>
                <w:sz w:val="26"/>
              </w:rPr>
              <w:t xml:space="preserve">и препятствия осуществлению деятельности иных хозяйствующих субъектов, действующих </w:t>
            </w:r>
            <w:r>
              <w:rPr>
                <w:rFonts w:ascii="Nimbus Roman" w:hAnsi="Nimbus Roman"/>
                <w:sz w:val="26"/>
              </w:rPr>
              <w:br/>
            </w:r>
            <w:r>
              <w:rPr>
                <w:rFonts w:ascii="Nimbus Roman" w:hAnsi="Nimbus Roman"/>
                <w:sz w:val="26"/>
              </w:rPr>
              <w:t xml:space="preserve">на рынке оказания ритуальных услуг, что приводит </w:t>
            </w:r>
            <w:r>
              <w:rPr>
                <w:rFonts w:ascii="Nimbus Roman" w:hAnsi="Nimbus Roman"/>
                <w:sz w:val="26"/>
              </w:rPr>
              <w:br/>
            </w:r>
            <w:r>
              <w:rPr>
                <w:rFonts w:ascii="Nimbus Roman" w:hAnsi="Nimbus Roman"/>
                <w:sz w:val="26"/>
              </w:rPr>
              <w:t xml:space="preserve">или может привести к недопущению, ограничению, устранению конкуренции </w:t>
            </w:r>
            <w:r>
              <w:rPr>
                <w:rFonts w:ascii="Nimbus Roman" w:hAnsi="Nimbus Roman"/>
                <w:sz w:val="26"/>
              </w:rPr>
              <w:br/>
            </w:r>
            <w:r>
              <w:rPr>
                <w:rFonts w:ascii="Nimbus Roman" w:hAnsi="Nimbus Roman"/>
                <w:sz w:val="26"/>
              </w:rPr>
              <w:t>на данном рынке</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00000">
            <w:pPr>
              <w:pStyle w:val="Style_3"/>
              <w:widowControl w:val="1"/>
              <w:spacing w:after="200" w:before="0" w:line="240" w:lineRule="auto"/>
              <w:ind/>
              <w:rPr>
                <w:rFonts w:ascii="Nimbus Roman" w:hAnsi="Nimbus Roman"/>
                <w:sz w:val="26"/>
              </w:rPr>
            </w:pPr>
            <w:r>
              <w:rPr>
                <w:rFonts w:ascii="Nimbus Roman" w:hAnsi="Nimbus Roman"/>
                <w:sz w:val="26"/>
              </w:rPr>
              <w:t xml:space="preserve">Выявление положений муниципальных правовых актов, которые приводят или могут привести </w:t>
            </w:r>
            <w:r>
              <w:rPr>
                <w:rFonts w:ascii="Nimbus Roman" w:hAnsi="Nimbus Roman"/>
                <w:sz w:val="26"/>
              </w:rPr>
              <w:br/>
            </w:r>
            <w:r>
              <w:rPr>
                <w:rFonts w:ascii="Nimbus Roman" w:hAnsi="Nimbus Roman"/>
                <w:sz w:val="26"/>
              </w:rPr>
              <w:t xml:space="preserve">к недопущению, ограничению, устранению конкуренции </w:t>
            </w:r>
            <w:r>
              <w:rPr>
                <w:rFonts w:ascii="Nimbus Roman" w:hAnsi="Nimbus Roman"/>
                <w:sz w:val="26"/>
              </w:rPr>
              <w:br/>
            </w:r>
            <w:r>
              <w:rPr>
                <w:rFonts w:ascii="Nimbus Roman" w:hAnsi="Nimbus Roman"/>
                <w:sz w:val="26"/>
              </w:rPr>
              <w:t>на рынке</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00000">
            <w:pPr>
              <w:pStyle w:val="Style_3"/>
              <w:widowControl w:val="1"/>
              <w:spacing w:after="200" w:before="0" w:line="240" w:lineRule="auto"/>
              <w:ind/>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00000">
            <w:pPr>
              <w:pStyle w:val="Style_3"/>
              <w:widowControl w:val="1"/>
              <w:spacing w:after="200" w:before="0" w:line="240" w:lineRule="auto"/>
              <w:ind/>
              <w:rPr>
                <w:rFonts w:ascii="Nimbus Roman" w:hAnsi="Nimbus Roman"/>
                <w:sz w:val="26"/>
              </w:rPr>
            </w:pPr>
            <w:r>
              <w:rPr>
                <w:rFonts w:ascii="Nimbus Roman" w:hAnsi="Nimbus Roman"/>
                <w:sz w:val="26"/>
              </w:rPr>
              <w:t xml:space="preserve">Органы местного самоуправления муниципальных образований Ненецкого автономного округа, наделенных статусом городского округа, городского поселения </w:t>
            </w:r>
            <w:r>
              <w:rPr>
                <w:rFonts w:ascii="Nimbus Roman" w:hAnsi="Nimbus Roman"/>
                <w:sz w:val="26"/>
              </w:rPr>
              <w:br/>
            </w:r>
            <w:r>
              <w:rPr>
                <w:rFonts w:ascii="Nimbus Roman" w:hAnsi="Nimbus Roman"/>
                <w:sz w:val="26"/>
              </w:rPr>
              <w:t>и сельского поселения</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00000">
            <w:pPr>
              <w:pStyle w:val="Style_3"/>
              <w:widowControl w:val="1"/>
              <w:spacing w:line="240" w:lineRule="auto"/>
              <w:ind/>
              <w:rPr>
                <w:rFonts w:ascii="Nimbus Roman" w:hAnsi="Nimbus Roman"/>
                <w:sz w:val="26"/>
              </w:rPr>
            </w:pPr>
            <w:r>
              <w:rPr>
                <w:rFonts w:ascii="Nimbus Roman" w:hAnsi="Nimbus Roman"/>
                <w:sz w:val="26"/>
              </w:rPr>
              <w:t>На регулярной основе проводится мониторинг муниципальных правовых актов в сфере предоставления ритуальных услуг.</w:t>
            </w:r>
          </w:p>
          <w:p w14:paraId="6A000000">
            <w:pPr>
              <w:pStyle w:val="Style_3"/>
              <w:widowControl w:val="1"/>
              <w:spacing w:line="240" w:lineRule="auto"/>
              <w:ind/>
              <w:rPr>
                <w:rFonts w:ascii="Nimbus Roman" w:hAnsi="Nimbus Roman"/>
                <w:sz w:val="26"/>
              </w:rPr>
            </w:pPr>
            <w:r>
              <w:rPr>
                <w:rFonts w:ascii="Nimbus Roman" w:hAnsi="Nimbus Roman"/>
                <w:sz w:val="26"/>
              </w:rPr>
              <w:t>При утверждении/внесении изменений в нормативные правовые акты проводится оценка регулирующего воздействия (в случае, если такие утверждения/изменения касаются предпринимательской деятельности).</w:t>
            </w:r>
          </w:p>
          <w:p w14:paraId="6B000000">
            <w:pPr>
              <w:pStyle w:val="Style_3"/>
              <w:widowControl w:val="1"/>
              <w:spacing w:line="240" w:lineRule="auto"/>
              <w:ind/>
              <w:rPr>
                <w:rFonts w:ascii="Nimbus Roman" w:hAnsi="Nimbus Roman"/>
                <w:sz w:val="26"/>
              </w:rPr>
            </w:pPr>
            <w:r>
              <w:rPr>
                <w:rFonts w:ascii="Nimbus Roman" w:hAnsi="Nimbus Roman"/>
                <w:sz w:val="26"/>
              </w:rPr>
              <w:t>В 2025 году приняты:</w:t>
            </w:r>
          </w:p>
          <w:p w14:paraId="6C000000">
            <w:pPr>
              <w:pStyle w:val="Style_3"/>
              <w:widowControl w:val="1"/>
              <w:spacing w:line="240" w:lineRule="auto"/>
              <w:ind/>
              <w:rPr>
                <w:rFonts w:ascii="Nimbus Roman" w:hAnsi="Nimbus Roman"/>
                <w:sz w:val="26"/>
              </w:rPr>
            </w:pPr>
            <w:r>
              <w:rPr>
                <w:rFonts w:ascii="Nimbus Roman" w:hAnsi="Nimbus Roman"/>
                <w:sz w:val="26"/>
              </w:rPr>
              <w:t>- постановление Администрации муниципального образования "Городской округ "Город Нарьян-Мар" от 20.03.2025 № 415 "О внесении изменений в постановление Администрации муниципального образования "Городской округ "Город Нарьян-Мар" от 09.12.2020 № 998 "Об утверждении Положения "О специализированной службе по вопросам похоронного дела на территории муниципального образования "Городской округ "Город Нарьян-Мар";</w:t>
            </w:r>
          </w:p>
          <w:p w14:paraId="6D000000">
            <w:pPr>
              <w:pStyle w:val="Style_3"/>
              <w:widowControl w:val="1"/>
              <w:spacing w:after="200" w:before="0" w:line="240" w:lineRule="auto"/>
              <w:ind w:firstLine="0" w:left="0" w:right="0"/>
              <w:jc w:val="left"/>
              <w:rPr>
                <w:rFonts w:ascii="Nimbus Roman" w:hAnsi="Nimbus Roman"/>
                <w:sz w:val="26"/>
              </w:rPr>
            </w:pPr>
            <w:r>
              <w:rPr>
                <w:rFonts w:ascii="Nimbus Roman" w:hAnsi="Nimbus Roman"/>
                <w:sz w:val="26"/>
              </w:rPr>
              <w:t>- постановление Администрации муниципального образования "Городской округ "Город Нарьян-Мар" от 04.08.2025 № 1077 "Об определении стоимости услуг,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"Городской округ "Город Нарьян-Мар"</w:t>
            </w:r>
          </w:p>
        </w:tc>
      </w:tr>
      <w:tr>
        <w:trPr>
          <w:trHeight w:hRule="atLeast" w:val="3736"/>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11</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00000">
            <w:pPr>
              <w:pStyle w:val="Style_3"/>
              <w:widowControl w:val="1"/>
              <w:spacing w:after="200" w:before="0" w:line="240" w:lineRule="auto"/>
              <w:ind/>
              <w:rPr>
                <w:rFonts w:ascii="Nimbus Roman" w:hAnsi="Nimbus Roman"/>
                <w:sz w:val="26"/>
              </w:rPr>
            </w:pPr>
            <w:r>
              <w:rPr>
                <w:rFonts w:ascii="Nimbus Roman" w:hAnsi="Nimbus Roman"/>
                <w:sz w:val="26"/>
              </w:rPr>
              <w:t>Заполнение справочника сведений о кладбищах и местах захоронений на них, справочника сведений о хозяйствующих субъектах, оказывающих услуги по организации похорон в федеральной государственной информационной системе "Единая система нормативной справочной информации"</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00000">
            <w:pPr>
              <w:pStyle w:val="Style_3"/>
              <w:widowControl w:val="1"/>
              <w:spacing w:after="200" w:before="0" w:line="240" w:lineRule="auto"/>
              <w:ind/>
              <w:rPr>
                <w:rFonts w:ascii="Nimbus Roman" w:hAnsi="Nimbus Roman"/>
                <w:sz w:val="26"/>
              </w:rPr>
            </w:pPr>
            <w:r>
              <w:rPr>
                <w:rFonts w:ascii="Nimbus Roman" w:hAnsi="Nimbus Roman"/>
                <w:sz w:val="26"/>
              </w:rPr>
              <w:t>Закрытость и непрозрачность процедур предоставления мест захоронения</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00000">
            <w:pPr>
              <w:pStyle w:val="Style_3"/>
              <w:widowControl w:val="1"/>
              <w:spacing w:after="200" w:before="0" w:line="240" w:lineRule="auto"/>
              <w:ind/>
              <w:rPr>
                <w:rFonts w:ascii="Nimbus Roman" w:hAnsi="Nimbus Roman"/>
                <w:sz w:val="26"/>
              </w:rPr>
            </w:pPr>
            <w:r>
              <w:rPr>
                <w:rFonts w:ascii="Nimbus Roman" w:hAnsi="Nimbus Roman"/>
                <w:sz w:val="26"/>
              </w:rPr>
              <w:t>Созданы и в целях обеспечения возможности поиска посредством единого портала государственных и муниципальных услуг в соответствии с положениями раздела III Национального плана размещены в федеральной государственной информационной системе "Единая система нормативной справочной информации" справочник сведений о кладбищах и местах захоронений на них в отношении всех существующих кладбищ, справочник сведений о хозяйствующих субъектах, оказывающих услуги по организации похорон</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00000">
            <w:pPr>
              <w:pStyle w:val="Style_3"/>
              <w:widowControl w:val="1"/>
              <w:spacing w:after="200" w:before="0" w:line="240" w:lineRule="auto"/>
              <w:ind/>
              <w:rPr>
                <w:rFonts w:ascii="Nimbus Roman" w:hAnsi="Nimbus Roman"/>
                <w:sz w:val="26"/>
              </w:rPr>
            </w:pPr>
            <w:r>
              <w:rPr>
                <w:rFonts w:ascii="Nimbus Roman" w:hAnsi="Nimbus Roman"/>
                <w:sz w:val="26"/>
              </w:rPr>
              <w:t>31.12.2025</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00000">
            <w:pPr>
              <w:pStyle w:val="Style_3"/>
              <w:widowControl w:val="1"/>
              <w:spacing w:after="200" w:before="0" w:line="240" w:lineRule="auto"/>
              <w:ind/>
              <w:rPr>
                <w:rFonts w:ascii="Nimbus Roman" w:hAnsi="Nimbus Roman"/>
                <w:sz w:val="26"/>
              </w:rPr>
            </w:pPr>
            <w:r>
              <w:rPr>
                <w:rFonts w:ascii="Nimbus Roman" w:hAnsi="Nimbus Roman"/>
                <w:sz w:val="26"/>
              </w:rPr>
              <w:t>Органы местного самоуправления муниципальных образований Ненецкого автономного округа, наделенных статусом городского округа, городского поселения и сельского поселения</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00000">
            <w:pPr>
              <w:pStyle w:val="Style_3"/>
              <w:widowControl w:val="1"/>
              <w:spacing w:line="240" w:lineRule="auto"/>
              <w:ind/>
              <w:rPr>
                <w:rFonts w:ascii="Nimbus Roman" w:hAnsi="Nimbus Roman"/>
                <w:sz w:val="26"/>
              </w:rPr>
            </w:pPr>
            <w:r>
              <w:rPr>
                <w:rFonts w:ascii="Nimbus Roman" w:hAnsi="Nimbus Roman"/>
                <w:sz w:val="26"/>
              </w:rPr>
              <w:t>Департамент строительства и жилищно-коммунального хозяйства Ненецкого автономного округа обеспечили заполнение справочника сведений о кладбищах и местах захоронений на них и справочника сведений о хозяйствующих субъектах, оказывающих услуги по организации похорон, размещенных в федеральной государственной информационной системе «Единая система нормативной справочной информации» с результатом 100%. В 2025 году во исполнение распоряжения Администрации муниципального образования "Городской округ "Город Нарьян-Мар" от 03.10.2023 № 527-р "О проведении инвентаризации захоронений и обследования территорий кладбищ (мест погребений) на территории муниципального образования "Городской округ "Город Нарьян-Мар" проведена инвентаризация мест захоронений на Безымянном кладбище и оцифровка записей о таких захоронениях.</w:t>
            </w:r>
          </w:p>
          <w:p w14:paraId="75000000">
            <w:pPr>
              <w:pStyle w:val="Style_3"/>
              <w:widowControl w:val="1"/>
              <w:spacing w:after="200" w:before="0" w:line="240" w:lineRule="auto"/>
              <w:ind w:firstLine="0" w:left="0" w:right="0"/>
              <w:jc w:val="left"/>
              <w:rPr>
                <w:rFonts w:ascii="Nimbus Roman" w:hAnsi="Nimbus Roman"/>
                <w:sz w:val="26"/>
              </w:rPr>
            </w:pPr>
            <w:r>
              <w:rPr>
                <w:rFonts w:ascii="Nimbus Roman" w:hAnsi="Nimbus Roman"/>
                <w:sz w:val="26"/>
              </w:rPr>
              <w:t>Организация работы по заполнению справочника сведений о кладбищах и местах захоронений на них и справочника сведений о хозяйствующих субъектах, оказывающих услуги по организации похорон, размещенных в федеральной государственной информационной системе «Единая система нормативной справочной информации»</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12</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00000">
            <w:pPr>
              <w:pStyle w:val="Style_3"/>
              <w:widowControl w:val="1"/>
              <w:spacing w:after="200" w:before="0" w:line="240" w:lineRule="auto"/>
              <w:ind/>
              <w:rPr>
                <w:rFonts w:ascii="Nimbus Roman" w:hAnsi="Nimbus Roman"/>
                <w:sz w:val="26"/>
              </w:rPr>
            </w:pPr>
            <w:r>
              <w:rPr>
                <w:rFonts w:ascii="Nimbus Roman" w:hAnsi="Nimbus Roman"/>
                <w:sz w:val="26"/>
              </w:rPr>
              <w:t>Организация оказания ритуальных услуг по принципу "одного окна" на основе конкуренции с предоставлением информации о хозяйствующих субъектах, имеющих право на оказание услуг по организации похорон, включая стоимость оказываемых хозяйствующими субъектами ритуальных услуг</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00000">
            <w:pPr>
              <w:pStyle w:val="Style_3"/>
              <w:widowControl w:val="1"/>
              <w:spacing w:after="200" w:before="0" w:line="240" w:lineRule="auto"/>
              <w:ind/>
              <w:rPr>
                <w:rFonts w:ascii="Nimbus Roman" w:hAnsi="Nimbus Roman"/>
                <w:sz w:val="26"/>
              </w:rPr>
            </w:pPr>
            <w:r>
              <w:rPr>
                <w:rFonts w:ascii="Nimbus Roman" w:hAnsi="Nimbus Roman"/>
                <w:sz w:val="26"/>
              </w:rPr>
              <w:t>Непрозрачность информации о стоимости ритуальных услуг</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00000">
            <w:pPr>
              <w:pStyle w:val="Style_3"/>
              <w:widowControl w:val="1"/>
              <w:spacing w:after="200" w:before="0" w:line="240" w:lineRule="auto"/>
              <w:ind/>
              <w:rPr>
                <w:rFonts w:ascii="Nimbus Roman" w:hAnsi="Nimbus Roman"/>
                <w:sz w:val="26"/>
              </w:rPr>
            </w:pPr>
            <w:r>
              <w:rPr>
                <w:rFonts w:ascii="Nimbus Roman" w:hAnsi="Nimbus Roman"/>
                <w:sz w:val="26"/>
              </w:rPr>
              <w:t>Оказание ритуальных услуг по принципу "одного окна" на основе конкуренции с предоставлением информации о хозяйствующих субъектах, имеющих право на оказание услуг по организации похорон, включая стоимость оказываемых хозяйствующими субъектами ритуальных услуг</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00000">
            <w:pPr>
              <w:pStyle w:val="Style_3"/>
              <w:widowControl w:val="1"/>
              <w:spacing w:after="200" w:before="0" w:line="240" w:lineRule="auto"/>
              <w:ind/>
              <w:rPr>
                <w:rFonts w:ascii="Nimbus Roman" w:hAnsi="Nimbus Roman"/>
                <w:sz w:val="26"/>
              </w:rPr>
            </w:pPr>
            <w:r>
              <w:rPr>
                <w:rFonts w:ascii="Nimbus Roman" w:hAnsi="Nimbus Roman"/>
                <w:sz w:val="26"/>
              </w:rPr>
              <w:t>31.12.2025</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00000">
            <w:pPr>
              <w:pStyle w:val="Style_3"/>
              <w:widowControl w:val="1"/>
              <w:spacing w:after="200" w:before="0" w:line="240" w:lineRule="auto"/>
              <w:ind/>
              <w:rPr>
                <w:rFonts w:ascii="Nimbus Roman" w:hAnsi="Nimbus Roman"/>
                <w:sz w:val="26"/>
              </w:rPr>
            </w:pPr>
            <w:r>
              <w:rPr>
                <w:rFonts w:ascii="Nimbus Roman" w:hAnsi="Nimbus Roman"/>
                <w:sz w:val="26"/>
              </w:rPr>
              <w:t>Органы местного самоуправления муниципальных образований Ненецкого автономного округа, наделенных статусом городского округа, городского поселения и сельского поселения</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00000">
            <w:pPr>
              <w:pStyle w:val="Style_3"/>
              <w:widowControl w:val="1"/>
              <w:spacing w:line="240" w:lineRule="auto"/>
              <w:ind/>
              <w:rPr>
                <w:rFonts w:ascii="Nimbus Roman" w:hAnsi="Nimbus Roman"/>
                <w:sz w:val="26"/>
              </w:rPr>
            </w:pPr>
            <w:r>
              <w:rPr>
                <w:rFonts w:ascii="Nimbus Roman" w:hAnsi="Nimbus Roman"/>
                <w:sz w:val="26"/>
              </w:rPr>
              <w:t>Оказание услуг по организации похорон осуществляется по принципу "одного окна" специализированной службой по вопросам похоронного дела в г. Нарьян-Мар.</w:t>
            </w:r>
          </w:p>
          <w:p w14:paraId="7D000000">
            <w:pPr>
              <w:pStyle w:val="Style_3"/>
              <w:widowControl w:val="1"/>
              <w:spacing w:after="200" w:before="0" w:line="240" w:lineRule="auto"/>
              <w:ind/>
              <w:rPr>
                <w:rFonts w:ascii="Nimbus Roman" w:hAnsi="Nimbus Roman"/>
                <w:sz w:val="26"/>
              </w:rPr>
            </w:pPr>
            <w:r>
              <w:rPr>
                <w:rFonts w:ascii="Nimbus Roman" w:hAnsi="Nimbus Roman"/>
                <w:sz w:val="26"/>
              </w:rPr>
              <w:t>Единственным участником, осуществляющим деятельность на рынке ритуальных услуг является муниципальное предприятие Заполярного района «Севержилкомсервис». В связи с небольшой численностью жителей, проживающих в сельском поселении, потребность в работе организаций частной формы собственности отсутствует.</w:t>
            </w:r>
          </w:p>
        </w:tc>
      </w:tr>
      <w:tr>
        <w:trPr>
          <w:trHeight w:hRule="atLeast" w:val="300"/>
        </w:trPr>
        <w:tc>
          <w:tcPr>
            <w:tcW w:type="dxa" w:w="15397"/>
            <w:gridSpan w:val="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00000">
            <w:pPr>
              <w:pStyle w:val="Style_3"/>
              <w:widowControl w:val="1"/>
              <w:spacing w:after="200" w:before="0" w:line="240" w:lineRule="auto"/>
              <w:ind w:firstLine="0" w:left="2520" w:right="0"/>
              <w:jc w:val="center"/>
              <w:rPr>
                <w:rFonts w:ascii="Nimbus Roman" w:hAnsi="Nimbus Roman"/>
                <w:b w:val="1"/>
                <w:sz w:val="26"/>
              </w:rPr>
            </w:pPr>
            <w:r>
              <w:rPr>
                <w:rFonts w:ascii="Nimbus Roman" w:hAnsi="Nimbus Roman"/>
                <w:b w:val="1"/>
                <w:sz w:val="26"/>
              </w:rPr>
              <w:t>5. Рынок услуг детского отдыха и оздоровления</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13</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0000000">
            <w:pPr>
              <w:pStyle w:val="Style_3"/>
              <w:widowControl w:val="1"/>
              <w:spacing w:after="200" w:before="0" w:line="240" w:lineRule="auto"/>
              <w:ind/>
              <w:rPr>
                <w:rFonts w:ascii="Nimbus Roman" w:hAnsi="Nimbus Roman"/>
                <w:sz w:val="26"/>
              </w:rPr>
            </w:pPr>
            <w:r>
              <w:rPr>
                <w:rFonts w:ascii="Nimbus Roman" w:hAnsi="Nimbus Roman"/>
                <w:sz w:val="26"/>
              </w:rPr>
              <w:t>Оказание методической и консультативной помощи частным учреждениям по вопросам организации детского отдыха и оздоровления, порядку предоставления субсидий</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1000000">
            <w:pPr>
              <w:pStyle w:val="Style_3"/>
              <w:widowControl w:val="1"/>
              <w:spacing w:after="200" w:before="0" w:line="240" w:lineRule="auto"/>
              <w:ind/>
              <w:rPr>
                <w:rFonts w:ascii="Nimbus Roman" w:hAnsi="Nimbus Roman"/>
                <w:sz w:val="26"/>
              </w:rPr>
            </w:pPr>
            <w:r>
              <w:rPr>
                <w:rFonts w:ascii="Nimbus Roman" w:hAnsi="Nimbus Roman"/>
                <w:sz w:val="26"/>
              </w:rPr>
              <w:t>Незначительное количество организаций частной формы собственности в сфере отдыха и оздоровления детей</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00000">
            <w:pPr>
              <w:pStyle w:val="Style_3"/>
              <w:widowControl w:val="1"/>
              <w:spacing w:after="200" w:before="0" w:line="240" w:lineRule="auto"/>
              <w:ind/>
              <w:rPr>
                <w:rFonts w:ascii="Nimbus Roman" w:hAnsi="Nimbus Roman"/>
                <w:sz w:val="26"/>
              </w:rPr>
            </w:pPr>
            <w:r>
              <w:rPr>
                <w:rFonts w:ascii="Nimbus Roman" w:hAnsi="Nimbus Roman"/>
                <w:sz w:val="26"/>
              </w:rPr>
              <w:t>Повышения уровня информированности организаций и населения, Увеличение количества частных организаций отдыха и оздоровления детей</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00000">
            <w:pPr>
              <w:pStyle w:val="Style_3"/>
              <w:widowControl w:val="1"/>
              <w:spacing w:after="200" w:before="0" w:line="240" w:lineRule="auto"/>
              <w:ind/>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4000000">
            <w:pPr>
              <w:pStyle w:val="Style_3"/>
              <w:widowControl w:val="1"/>
              <w:spacing w:after="200" w:before="0" w:line="240" w:lineRule="auto"/>
              <w:ind/>
              <w:rPr>
                <w:rFonts w:ascii="Nimbus Roman" w:hAnsi="Nimbus Roman"/>
                <w:sz w:val="26"/>
              </w:rPr>
            </w:pPr>
            <w:r>
              <w:rPr>
                <w:rFonts w:ascii="Nimbus Roman" w:hAnsi="Nimbus Roman"/>
                <w:sz w:val="26"/>
              </w:rPr>
              <w:t>Департамент образования, культуры и спорта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00000">
            <w:pPr>
              <w:pStyle w:val="Style_3"/>
              <w:widowControl w:val="1"/>
              <w:spacing w:line="240" w:lineRule="auto"/>
              <w:ind/>
              <w:rPr>
                <w:rFonts w:ascii="Nimbus Roman" w:hAnsi="Nimbus Roman"/>
                <w:sz w:val="26"/>
              </w:rPr>
            </w:pPr>
            <w:r>
              <w:rPr>
                <w:rFonts w:ascii="Nimbus Roman" w:hAnsi="Nimbus Roman"/>
                <w:sz w:val="26"/>
              </w:rPr>
              <w:t>В связи со спецификой территории Ненецкого автономного округа, находящегося в районах Крайнего Севера, выезд детей определяется в оздоровительные организации, расположенные в климатически благоприятных регионах Российской Федерации.</w:t>
            </w:r>
            <w:r>
              <w:rPr>
                <w:rFonts w:ascii="Nimbus Roman" w:hAnsi="Nimbus Roman"/>
                <w:sz w:val="26"/>
              </w:rPr>
              <w:t>Организации частной формы собственности предоставляющие услуги по организации отдыха и оздоровления детей на территории Ненецкого автономного округа отсутствуют.</w:t>
            </w:r>
            <w:r>
              <w:rPr>
                <w:rFonts w:ascii="Nimbus Roman" w:hAnsi="Nimbus Roman"/>
                <w:color w:val="000000"/>
                <w:sz w:val="26"/>
              </w:rPr>
              <w:t>В течение 2025 года в адрес Департамента от субъектов малого бизнеса запросов на консультацию по данному направлению не поступало.</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14</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7000000">
            <w:pPr>
              <w:pStyle w:val="Style_3"/>
              <w:widowControl w:val="1"/>
              <w:spacing w:line="240" w:lineRule="auto"/>
              <w:ind/>
              <w:rPr>
                <w:rFonts w:ascii="Nimbus Roman" w:hAnsi="Nimbus Roman"/>
                <w:sz w:val="26"/>
              </w:rPr>
            </w:pPr>
            <w:r>
              <w:rPr>
                <w:rFonts w:ascii="Nimbus Roman" w:hAnsi="Nimbus Roman"/>
                <w:sz w:val="26"/>
              </w:rPr>
              <w:t>Выделение компенсаций физическим лицам для приобретения услуг отдыха и оздоровления детей в организациях отдыха</w:t>
            </w:r>
          </w:p>
          <w:p w14:paraId="88000000">
            <w:pPr>
              <w:pStyle w:val="Style_3"/>
              <w:widowControl w:val="1"/>
              <w:spacing w:after="200" w:before="0" w:line="240" w:lineRule="auto"/>
              <w:ind/>
              <w:rPr>
                <w:rFonts w:ascii="Nimbus Roman" w:hAnsi="Nimbus Roman"/>
                <w:sz w:val="26"/>
              </w:rPr>
            </w:pPr>
            <w:r>
              <w:rPr>
                <w:rFonts w:ascii="Nimbus Roman" w:hAnsi="Nimbus Roman"/>
                <w:sz w:val="26"/>
              </w:rPr>
              <w:t>и оздоровления, в том числе частной формы собственности</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00000">
            <w:pPr>
              <w:pStyle w:val="Style_3"/>
              <w:widowControl w:val="1"/>
              <w:spacing w:after="200" w:before="0" w:line="240" w:lineRule="auto"/>
              <w:ind/>
              <w:rPr>
                <w:rFonts w:ascii="Nimbus Roman" w:hAnsi="Nimbus Roman"/>
                <w:sz w:val="26"/>
              </w:rPr>
            </w:pPr>
            <w:r>
              <w:rPr>
                <w:rFonts w:ascii="Nimbus Roman" w:hAnsi="Nimbus Roman"/>
                <w:sz w:val="26"/>
              </w:rPr>
              <w:t>Незначительное количество детей, которым были оказаны услуги отдыха и оздоровления организациями частной формы собственности</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00000">
            <w:pPr>
              <w:pStyle w:val="Style_3"/>
              <w:widowControl w:val="1"/>
              <w:spacing w:after="200" w:before="0" w:line="240" w:lineRule="auto"/>
              <w:ind/>
              <w:rPr>
                <w:rFonts w:ascii="Nimbus Roman" w:hAnsi="Nimbus Roman"/>
                <w:sz w:val="26"/>
              </w:rPr>
            </w:pPr>
            <w:r>
              <w:rPr>
                <w:rFonts w:ascii="Nimbus Roman" w:hAnsi="Nimbus Roman"/>
                <w:sz w:val="26"/>
              </w:rPr>
              <w:t>Обеспечение доступности услуг отдыха и оздоровления детей, оказываемых организациями всех форм собственности</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00000">
            <w:pPr>
              <w:pStyle w:val="Style_3"/>
              <w:widowControl w:val="1"/>
              <w:spacing w:after="200" w:before="0" w:line="240" w:lineRule="auto"/>
              <w:ind/>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00000">
            <w:pPr>
              <w:pStyle w:val="Style_3"/>
              <w:widowControl w:val="1"/>
              <w:spacing w:after="200" w:before="0" w:line="240" w:lineRule="auto"/>
              <w:ind/>
              <w:rPr>
                <w:rFonts w:ascii="Nimbus Roman" w:hAnsi="Nimbus Roman"/>
                <w:sz w:val="26"/>
              </w:rPr>
            </w:pPr>
            <w:r>
              <w:rPr>
                <w:rFonts w:ascii="Nimbus Roman" w:hAnsi="Nimbus Roman"/>
                <w:sz w:val="26"/>
              </w:rPr>
              <w:t>Департамент здравоохранения, труда и социальной защиты населения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00000">
            <w:pPr>
              <w:pStyle w:val="Style_3"/>
              <w:widowControl w:val="1"/>
              <w:spacing w:after="200" w:before="0" w:line="240" w:lineRule="auto"/>
              <w:ind/>
              <w:rPr>
                <w:rFonts w:ascii="Nimbus Roman" w:hAnsi="Nimbus Roman"/>
                <w:sz w:val="26"/>
              </w:rPr>
            </w:pPr>
            <w:r>
              <w:rPr>
                <w:rFonts w:ascii="Nimbus Roman" w:hAnsi="Nimbus Roman"/>
                <w:sz w:val="26"/>
              </w:rPr>
              <w:t>За 2025 год из окружного бюджета на организацию «летней оздоровительной кампании» израсходовано бюджетных ассигнований в объеме 68 792,85 тыс. рублей (в том числе организация сопровождения). Отдохнуло 328 детей.</w:t>
            </w:r>
          </w:p>
        </w:tc>
      </w:tr>
      <w:tr>
        <w:trPr>
          <w:trHeight w:hRule="atLeast" w:val="300"/>
        </w:trPr>
        <w:tc>
          <w:tcPr>
            <w:tcW w:type="dxa" w:w="15397"/>
            <w:gridSpan w:val="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00000">
            <w:pPr>
              <w:pStyle w:val="Style_3"/>
              <w:widowControl w:val="1"/>
              <w:spacing w:after="200" w:before="0" w:line="240" w:lineRule="auto"/>
              <w:ind w:firstLine="0" w:left="2520" w:right="0"/>
              <w:jc w:val="center"/>
              <w:rPr>
                <w:rFonts w:ascii="Nimbus Roman" w:hAnsi="Nimbus Roman"/>
                <w:b w:val="1"/>
                <w:sz w:val="26"/>
              </w:rPr>
            </w:pPr>
            <w:r>
              <w:rPr>
                <w:rFonts w:ascii="Nimbus Roman" w:hAnsi="Nimbus Roman"/>
                <w:b w:val="1"/>
                <w:sz w:val="26"/>
              </w:rPr>
              <w:t>6.Рынок услуг дополнительного образования детей</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15</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00000">
            <w:pPr>
              <w:pStyle w:val="Style_3"/>
              <w:widowControl w:val="1"/>
              <w:spacing w:after="200" w:before="0" w:line="240" w:lineRule="auto"/>
              <w:ind/>
              <w:rPr>
                <w:rFonts w:ascii="Nimbus Roman" w:hAnsi="Nimbus Roman"/>
                <w:sz w:val="26"/>
              </w:rPr>
            </w:pPr>
            <w:r>
              <w:rPr>
                <w:rFonts w:ascii="Nimbus Roman" w:hAnsi="Nimbus Roman"/>
                <w:sz w:val="26"/>
              </w:rPr>
              <w:t>Оказание методической и консультативной помощи частным учреждениям по вопросам организации детского отдыха и оздоровления, порядку представления субсидий</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00000">
            <w:pPr>
              <w:pStyle w:val="Style_3"/>
              <w:widowControl w:val="1"/>
              <w:spacing w:after="200" w:before="0" w:line="240" w:lineRule="auto"/>
              <w:ind/>
              <w:rPr>
                <w:rFonts w:ascii="Nimbus Roman" w:hAnsi="Nimbus Roman"/>
                <w:sz w:val="26"/>
              </w:rPr>
            </w:pPr>
            <w:r>
              <w:rPr>
                <w:rFonts w:ascii="Nimbus Roman" w:hAnsi="Nimbus Roman"/>
                <w:sz w:val="26"/>
              </w:rPr>
              <w:t>Незначительное количество организаций, частной формы собственности в сфере отдыха и оздоровления детей</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00000">
            <w:pPr>
              <w:pStyle w:val="Style_3"/>
              <w:widowControl w:val="1"/>
              <w:spacing w:after="200" w:before="0" w:line="240" w:lineRule="auto"/>
              <w:ind/>
              <w:rPr>
                <w:rFonts w:ascii="Nimbus Roman" w:hAnsi="Nimbus Roman"/>
                <w:sz w:val="26"/>
              </w:rPr>
            </w:pPr>
            <w:r>
              <w:rPr>
                <w:rFonts w:ascii="Nimbus Roman" w:hAnsi="Nimbus Roman"/>
                <w:sz w:val="26"/>
              </w:rPr>
              <w:t>Повышение уровня информированности организаций и населений. Увеличение количества частных организаций отдыха и оздоровления детей</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00000">
            <w:pPr>
              <w:pStyle w:val="Style_3"/>
              <w:widowControl w:val="1"/>
              <w:spacing w:after="200" w:before="0" w:line="240" w:lineRule="auto"/>
              <w:ind/>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00000">
            <w:pPr>
              <w:pStyle w:val="Style_3"/>
              <w:widowControl w:val="1"/>
              <w:spacing w:after="200" w:before="0" w:line="240" w:lineRule="auto"/>
              <w:ind/>
              <w:rPr>
                <w:rFonts w:ascii="Nimbus Roman" w:hAnsi="Nimbus Roman"/>
                <w:sz w:val="26"/>
              </w:rPr>
            </w:pPr>
            <w:r>
              <w:rPr>
                <w:rFonts w:ascii="Nimbus Roman" w:hAnsi="Nimbus Roman"/>
                <w:sz w:val="26"/>
              </w:rPr>
              <w:t>Департамент образования, культуры и спорта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00000">
            <w:pPr>
              <w:pStyle w:val="Style_3"/>
              <w:widowControl w:val="1"/>
              <w:spacing w:after="0" w:before="269" w:line="240" w:lineRule="auto"/>
              <w:ind w:firstLine="0" w:left="0" w:right="0"/>
              <w:jc w:val="left"/>
              <w:rPr>
                <w:rFonts w:ascii="Nimbus Roman" w:hAnsi="Nimbus Roman"/>
                <w:sz w:val="26"/>
              </w:rPr>
            </w:pPr>
            <w:r>
              <w:rPr>
                <w:rFonts w:ascii="Nimbus Roman" w:hAnsi="Nimbus Roman"/>
                <w:color w:val="000000"/>
                <w:sz w:val="26"/>
              </w:rPr>
              <w:t>В течение 2025 года в адрес Департамента от субъектов малого бизнеса запросов на консультацию по данному направлению не поступало.</w:t>
            </w:r>
          </w:p>
          <w:p w14:paraId="96000000">
            <w:pPr>
              <w:pStyle w:val="Style_3"/>
              <w:widowControl w:val="1"/>
              <w:spacing w:after="200" w:before="0" w:line="240" w:lineRule="auto"/>
              <w:ind/>
              <w:rPr>
                <w:rFonts w:ascii="Nimbus Roman" w:hAnsi="Nimbus Roman"/>
                <w:sz w:val="26"/>
              </w:rPr>
            </w:pP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16</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00000">
            <w:pPr>
              <w:pStyle w:val="Style_3"/>
              <w:widowControl w:val="1"/>
              <w:spacing w:after="200" w:before="0" w:line="240" w:lineRule="auto"/>
              <w:ind/>
              <w:rPr>
                <w:rFonts w:ascii="Nimbus Roman" w:hAnsi="Nimbus Roman"/>
                <w:sz w:val="26"/>
              </w:rPr>
            </w:pPr>
            <w:r>
              <w:rPr>
                <w:rFonts w:ascii="Nimbus Roman" w:hAnsi="Nimbus Roman"/>
                <w:sz w:val="26"/>
              </w:rPr>
              <w:t>Разработка и реализация мер финансовой и имущественной поддержки организаций и индивидуальных предпринимателей, оказывающих услуги дополнительного образования</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00000">
            <w:pPr>
              <w:pStyle w:val="Style_3"/>
              <w:widowControl w:val="1"/>
              <w:spacing w:after="200" w:before="0" w:line="240" w:lineRule="auto"/>
              <w:ind/>
              <w:rPr>
                <w:rFonts w:ascii="Nimbus Roman" w:hAnsi="Nimbus Roman"/>
                <w:sz w:val="26"/>
              </w:rPr>
            </w:pPr>
            <w:r>
              <w:rPr>
                <w:rFonts w:ascii="Nimbus Roman" w:hAnsi="Nimbus Roman"/>
                <w:sz w:val="26"/>
              </w:rPr>
              <w:t>Необходимость развития сектора негосударственных (немуниципальных) организаций, оказывающих услуги дополнительного образования детей</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00000">
            <w:pPr>
              <w:pStyle w:val="Style_3"/>
              <w:widowControl w:val="1"/>
              <w:spacing w:after="200" w:before="0" w:line="240" w:lineRule="auto"/>
              <w:ind/>
              <w:rPr>
                <w:rFonts w:ascii="Nimbus Roman" w:hAnsi="Nimbus Roman"/>
                <w:sz w:val="26"/>
              </w:rPr>
            </w:pPr>
            <w:r>
              <w:rPr>
                <w:rFonts w:ascii="Nimbus Roman" w:hAnsi="Nimbus Roman"/>
                <w:sz w:val="26"/>
              </w:rPr>
              <w:t>Развитие сектора частных организаций, оказывающих услуги дополнительного образования детей</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00000">
            <w:pPr>
              <w:pStyle w:val="Style_3"/>
              <w:widowControl w:val="1"/>
              <w:spacing w:after="200" w:before="0" w:line="240" w:lineRule="auto"/>
              <w:ind/>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C000000">
            <w:pPr>
              <w:pStyle w:val="Style_3"/>
              <w:widowControl w:val="1"/>
              <w:spacing w:after="200" w:before="0" w:line="240" w:lineRule="auto"/>
              <w:ind/>
              <w:rPr>
                <w:rFonts w:ascii="Nimbus Roman" w:hAnsi="Nimbus Roman"/>
                <w:sz w:val="26"/>
              </w:rPr>
            </w:pPr>
            <w:r>
              <w:rPr>
                <w:rFonts w:ascii="Nimbus Roman" w:hAnsi="Nimbus Roman"/>
                <w:sz w:val="26"/>
              </w:rPr>
              <w:t>Департамент образования, культуры и спорта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00000">
            <w:pPr>
              <w:pStyle w:val="Style_3"/>
              <w:widowControl w:val="1"/>
              <w:spacing w:after="200" w:before="0" w:line="240" w:lineRule="auto"/>
              <w:ind/>
              <w:rPr>
                <w:rFonts w:ascii="Nimbus Roman" w:hAnsi="Nimbus Roman"/>
                <w:sz w:val="26"/>
              </w:rPr>
            </w:pPr>
            <w:r>
              <w:rPr>
                <w:rFonts w:ascii="Nimbus Roman" w:hAnsi="Nimbus Roman"/>
                <w:sz w:val="26"/>
              </w:rPr>
              <w:t>По мере запросов от частных организаций дополнительного образования детей и физических лиц оказывается консультативная и методическая помощь.</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17</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00000">
            <w:pPr>
              <w:pStyle w:val="Style_3"/>
              <w:widowControl w:val="1"/>
              <w:spacing w:after="200" w:before="0" w:line="240" w:lineRule="auto"/>
              <w:ind/>
              <w:jc w:val="center"/>
              <w:rPr>
                <w:rFonts w:ascii="Nimbus Roman" w:hAnsi="Nimbus Roman"/>
                <w:color w:val="000000"/>
                <w:sz w:val="26"/>
              </w:rPr>
            </w:pPr>
            <w:r>
              <w:rPr>
                <w:rFonts w:ascii="Nimbus Roman" w:hAnsi="Nimbus Roman"/>
                <w:color w:val="000000"/>
                <w:sz w:val="26"/>
              </w:rPr>
              <w:t>Проведение конференций, семинаров, мастер-классов по повышению качества образовательных услуг с участием негосударственных организаций дополнительного образования детей</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00000">
            <w:pPr>
              <w:pStyle w:val="Style_3"/>
              <w:widowControl w:val="1"/>
              <w:spacing w:after="200" w:before="0" w:line="240" w:lineRule="auto"/>
              <w:ind/>
              <w:jc w:val="center"/>
              <w:rPr>
                <w:rFonts w:ascii="Nimbus Roman" w:hAnsi="Nimbus Roman"/>
                <w:color w:val="000000"/>
                <w:sz w:val="26"/>
              </w:rPr>
            </w:pPr>
            <w:r>
              <w:rPr>
                <w:rFonts w:ascii="Nimbus Roman" w:hAnsi="Nimbus Roman"/>
                <w:color w:val="000000"/>
                <w:sz w:val="26"/>
              </w:rPr>
              <w:t>Недостаточный уровень профессиональной компетентности педагогических кадров</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00000">
            <w:pPr>
              <w:pStyle w:val="Style_3"/>
              <w:widowControl w:val="1"/>
              <w:spacing w:after="200" w:before="0" w:line="240" w:lineRule="auto"/>
              <w:ind/>
              <w:jc w:val="center"/>
              <w:rPr>
                <w:rFonts w:ascii="Nimbus Roman" w:hAnsi="Nimbus Roman"/>
                <w:color w:val="000000"/>
                <w:sz w:val="26"/>
              </w:rPr>
            </w:pPr>
            <w:r>
              <w:rPr>
                <w:rFonts w:ascii="Nimbus Roman" w:hAnsi="Nimbus Roman"/>
                <w:color w:val="000000"/>
                <w:sz w:val="26"/>
              </w:rPr>
              <w:t>Повышение уровня информированности организаций и населения</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00000">
            <w:pPr>
              <w:pStyle w:val="Style_3"/>
              <w:widowControl w:val="1"/>
              <w:spacing w:after="200" w:before="0" w:line="240" w:lineRule="auto"/>
              <w:ind/>
              <w:jc w:val="center"/>
              <w:rPr>
                <w:rFonts w:ascii="Nimbus Roman" w:hAnsi="Nimbus Roman"/>
                <w:color w:val="000000"/>
                <w:sz w:val="26"/>
              </w:rPr>
            </w:pPr>
            <w:r>
              <w:rPr>
                <w:rFonts w:ascii="Nimbus Roman" w:hAnsi="Nimbus Roman"/>
                <w:color w:val="000000"/>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00000">
            <w:pPr>
              <w:pStyle w:val="Style_3"/>
              <w:widowControl w:val="1"/>
              <w:spacing w:after="200" w:before="0" w:line="240" w:lineRule="auto"/>
              <w:ind/>
              <w:jc w:val="center"/>
              <w:rPr>
                <w:rFonts w:ascii="Nimbus Roman" w:hAnsi="Nimbus Roman"/>
                <w:color w:val="000000"/>
                <w:sz w:val="26"/>
              </w:rPr>
            </w:pPr>
            <w:r>
              <w:rPr>
                <w:rFonts w:ascii="Nimbus Roman" w:hAnsi="Nimbus Roman"/>
                <w:color w:val="000000"/>
                <w:sz w:val="26"/>
              </w:rPr>
              <w:t>Департамент образования, культуры и спорта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00000">
            <w:pPr>
              <w:pStyle w:val="Style_3"/>
              <w:widowControl w:val="1"/>
              <w:spacing w:after="0" w:before="269" w:line="240" w:lineRule="auto"/>
              <w:ind w:firstLine="0" w:left="0" w:right="0"/>
              <w:jc w:val="left"/>
              <w:rPr>
                <w:rFonts w:ascii="Nimbus Roman" w:hAnsi="Nimbus Roman"/>
                <w:sz w:val="26"/>
              </w:rPr>
            </w:pPr>
            <w:r>
              <w:rPr>
                <w:rFonts w:ascii="Nimbus Roman" w:hAnsi="Nimbus Roman"/>
                <w:sz w:val="26"/>
              </w:rPr>
              <w:t>По мере запросов от частных организаций дополнительного образования детей и физических лиц оказывается консультативная и методическая помощь. Региональный модельный центр дополнительного образования детей НАО проводит консультирование по работе в навигаторе дополнительного образования НАО</w:t>
            </w:r>
          </w:p>
          <w:p w14:paraId="A5000000">
            <w:pPr>
              <w:pStyle w:val="Style_3"/>
              <w:widowControl w:val="1"/>
              <w:spacing w:after="200" w:before="0" w:line="240" w:lineRule="auto"/>
              <w:ind/>
              <w:rPr>
                <w:rFonts w:ascii="Nimbus Roman" w:hAnsi="Nimbus Roman"/>
                <w:color w:val="000000"/>
                <w:sz w:val="26"/>
              </w:rPr>
            </w:pP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18</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00000">
            <w:pPr>
              <w:pStyle w:val="Style_3"/>
              <w:widowControl w:val="1"/>
              <w:spacing w:after="200" w:before="0" w:line="240" w:lineRule="auto"/>
              <w:ind/>
              <w:jc w:val="center"/>
              <w:rPr>
                <w:rFonts w:ascii="Nimbus Roman" w:hAnsi="Nimbus Roman"/>
                <w:color w:val="000000"/>
                <w:sz w:val="26"/>
              </w:rPr>
            </w:pPr>
            <w:r>
              <w:rPr>
                <w:rFonts w:ascii="Nimbus Roman" w:hAnsi="Nimbus Roman"/>
                <w:color w:val="000000"/>
                <w:sz w:val="26"/>
              </w:rPr>
              <w:t>Систематизация данных об индивидуальных предпринимателях и организациях (кроме государственных и муниципальных), оказывающих образовательные услуги в сфере дополнительного образования по дополнительным общеобразовательным программам для детей и молодежи в возрасте от 5 до 18 лет, проживающих на территории Ненецкого автономного округа</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00000">
            <w:pPr>
              <w:pStyle w:val="Style_3"/>
              <w:widowControl w:val="1"/>
              <w:spacing w:after="200" w:before="0" w:line="240" w:lineRule="auto"/>
              <w:ind/>
              <w:jc w:val="center"/>
              <w:rPr>
                <w:rFonts w:ascii="Nimbus Roman" w:hAnsi="Nimbus Roman"/>
                <w:color w:val="000000"/>
                <w:sz w:val="26"/>
              </w:rPr>
            </w:pPr>
            <w:r>
              <w:rPr>
                <w:rFonts w:ascii="Nimbus Roman" w:hAnsi="Nimbus Roman"/>
                <w:color w:val="000000"/>
                <w:sz w:val="26"/>
              </w:rPr>
              <w:t>Недостаточное информирование населения об индивидуальных предпринимателях и организациях, оказывающих образовательные услуги</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00000">
            <w:pPr>
              <w:pStyle w:val="Style_3"/>
              <w:widowControl w:val="1"/>
              <w:spacing w:after="200" w:before="0" w:line="240" w:lineRule="auto"/>
              <w:ind/>
              <w:jc w:val="center"/>
              <w:rPr>
                <w:rFonts w:ascii="Nimbus Roman" w:hAnsi="Nimbus Roman"/>
                <w:color w:val="000000"/>
                <w:sz w:val="26"/>
              </w:rPr>
            </w:pPr>
            <w:r>
              <w:rPr>
                <w:rFonts w:ascii="Nimbus Roman" w:hAnsi="Nimbus Roman"/>
                <w:color w:val="000000"/>
                <w:sz w:val="26"/>
              </w:rPr>
              <w:t>Повышение уровня информированности организаций и населения, расширение круга потребителей организаций частной формы собственности</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00000">
            <w:pPr>
              <w:pStyle w:val="Style_3"/>
              <w:widowControl w:val="1"/>
              <w:spacing w:after="200" w:before="0" w:line="240" w:lineRule="auto"/>
              <w:ind/>
              <w:jc w:val="center"/>
              <w:rPr>
                <w:rFonts w:ascii="Nimbus Roman" w:hAnsi="Nimbus Roman"/>
                <w:color w:val="000000"/>
                <w:sz w:val="26"/>
              </w:rPr>
            </w:pPr>
            <w:r>
              <w:rPr>
                <w:rFonts w:ascii="Nimbus Roman" w:hAnsi="Nimbus Roman"/>
                <w:color w:val="000000"/>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00000">
            <w:pPr>
              <w:pStyle w:val="Style_3"/>
              <w:widowControl w:val="1"/>
              <w:spacing w:after="200" w:before="0" w:line="240" w:lineRule="auto"/>
              <w:ind/>
              <w:jc w:val="center"/>
              <w:rPr>
                <w:rFonts w:ascii="Nimbus Roman" w:hAnsi="Nimbus Roman"/>
                <w:color w:val="000000"/>
                <w:sz w:val="26"/>
              </w:rPr>
            </w:pPr>
            <w:r>
              <w:rPr>
                <w:rFonts w:ascii="Nimbus Roman" w:hAnsi="Nimbus Roman"/>
                <w:color w:val="000000"/>
                <w:sz w:val="26"/>
              </w:rPr>
              <w:t>Департамент образования, культуры и спорта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00000">
            <w:pPr>
              <w:pStyle w:val="Style_3"/>
              <w:widowControl w:val="1"/>
              <w:spacing w:line="240" w:lineRule="auto"/>
              <w:ind/>
              <w:rPr>
                <w:rFonts w:ascii="Nimbus Roman" w:hAnsi="Nimbus Roman"/>
                <w:sz w:val="26"/>
              </w:rPr>
            </w:pPr>
            <w:r>
              <w:rPr>
                <w:rFonts w:ascii="Nimbus Roman" w:hAnsi="Nimbus Roman"/>
                <w:sz w:val="26"/>
              </w:rPr>
              <w:t xml:space="preserve">С июля 2021 года в регионе внедрен Навигатор по дополнительному образованию детей в НАО. Данные об организациях внесены индивидуальными предпринимателями и организациями, оказывающих образовательные услуги в сфере дополнительного образования </w:t>
            </w:r>
            <w:r>
              <w:rPr>
                <w:rFonts w:ascii="Nimbus Roman" w:hAnsi="Nimbus Roman"/>
                <w:sz w:val="26"/>
              </w:rPr>
              <w:br/>
            </w:r>
            <w:r>
              <w:rPr>
                <w:rFonts w:ascii="Nimbus Roman" w:hAnsi="Nimbus Roman"/>
                <w:sz w:val="26"/>
              </w:rPr>
              <w:t>по дополнительным общеобразовательным программам для детей</w:t>
            </w:r>
          </w:p>
          <w:p w14:paraId="AD000000">
            <w:pPr>
              <w:pStyle w:val="Style_3"/>
              <w:widowControl w:val="1"/>
              <w:spacing w:after="200" w:before="0" w:line="240" w:lineRule="auto"/>
              <w:ind/>
              <w:jc w:val="center"/>
              <w:rPr>
                <w:rFonts w:ascii="Nimbus Roman" w:hAnsi="Nimbus Roman"/>
                <w:color w:val="000000"/>
                <w:sz w:val="26"/>
              </w:rPr>
            </w:pPr>
          </w:p>
        </w:tc>
      </w:tr>
      <w:tr>
        <w:trPr>
          <w:trHeight w:hRule="atLeast" w:val="603"/>
        </w:trPr>
        <w:tc>
          <w:tcPr>
            <w:tcW w:type="dxa" w:w="15397"/>
            <w:gridSpan w:val="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00000">
            <w:pPr>
              <w:pStyle w:val="Style_3"/>
              <w:widowControl w:val="1"/>
              <w:spacing w:line="240" w:lineRule="auto"/>
              <w:ind w:firstLine="0" w:left="2520" w:right="0"/>
              <w:jc w:val="center"/>
              <w:rPr>
                <w:rFonts w:ascii="Nimbus Roman" w:hAnsi="Nimbus Roman"/>
                <w:b w:val="1"/>
                <w:sz w:val="26"/>
              </w:rPr>
            </w:pPr>
            <w:r>
              <w:rPr>
                <w:rFonts w:ascii="Nimbus Roman" w:hAnsi="Nimbus Roman"/>
                <w:b w:val="1"/>
                <w:sz w:val="26"/>
              </w:rPr>
              <w:t xml:space="preserve">7. Рынок жилищного строительства (за исключением Московского фонда реновации жилой застройки </w:t>
            </w:r>
            <w:r>
              <w:rPr>
                <w:rFonts w:ascii="Nimbus Roman" w:hAnsi="Nimbus Roman"/>
                <w:b w:val="1"/>
                <w:sz w:val="26"/>
              </w:rPr>
              <w:t>и индивидуального жилищного строительства)</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19</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0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Обеспечение опубликования на сайте Управления имущественных и земельных отношений Ненецкого автономного округа, Департамента строительства, жилищно-коммунального хозяйства, энергетики и транспорта Ненецкого автономного округа в информационно-телекоммуникационной сети "Интернет" актуальных планов формирования и предоставления прав на земельные участки в целях жилищного строительства, развития застройнных территорий, освоения территории в целях строительства стандартного жилья, комплексного освоения земельных участков в целях строительства стандартного жилья, в том числе на картографической основе</w:t>
            </w:r>
          </w:p>
          <w:p w14:paraId="B1000000">
            <w:pPr>
              <w:pStyle w:val="Style_5"/>
              <w:widowControl w:val="1"/>
              <w:spacing w:after="200" w:before="0" w:line="240" w:lineRule="auto"/>
              <w:ind w:firstLine="0" w:left="34" w:right="0"/>
              <w:contextualSpacing w:val="1"/>
              <w:rPr>
                <w:rFonts w:ascii="Nimbus Roman" w:hAnsi="Nimbus Roman"/>
                <w:sz w:val="26"/>
              </w:rPr>
            </w:pP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00000">
            <w:pPr>
              <w:pStyle w:val="Style_5"/>
              <w:widowControl w:val="0"/>
              <w:spacing w:line="240" w:lineRule="auto"/>
              <w:ind w:firstLine="37" w:left="-37" w:right="0"/>
              <w:rPr>
                <w:rFonts w:ascii="Nimbus Roman" w:hAnsi="Nimbus Roman"/>
                <w:sz w:val="26"/>
              </w:rPr>
            </w:pPr>
            <w:r>
              <w:rPr>
                <w:rFonts w:ascii="Nimbus Roman" w:hAnsi="Nimbus Roman"/>
                <w:sz w:val="26"/>
              </w:rPr>
              <w:t>Отсутствие</w:t>
            </w:r>
          </w:p>
          <w:p w14:paraId="B3000000">
            <w:pPr>
              <w:pStyle w:val="Style_5"/>
              <w:widowControl w:val="0"/>
              <w:spacing w:line="240" w:lineRule="auto"/>
              <w:ind w:firstLine="37" w:left="-37" w:right="0"/>
              <w:rPr>
                <w:rFonts w:ascii="Nimbus Roman" w:hAnsi="Nimbus Roman"/>
                <w:sz w:val="26"/>
              </w:rPr>
            </w:pPr>
            <w:r>
              <w:rPr>
                <w:rFonts w:ascii="Nimbus Roman" w:hAnsi="Nimbus Roman"/>
                <w:sz w:val="26"/>
              </w:rPr>
              <w:t>у заинтересованных лиц, в том числе участников рынка, информации</w:t>
            </w:r>
          </w:p>
          <w:p w14:paraId="B4000000">
            <w:pPr>
              <w:pStyle w:val="Style_5"/>
              <w:widowControl w:val="0"/>
              <w:spacing w:line="240" w:lineRule="auto"/>
              <w:ind w:firstLine="37" w:left="-37" w:right="0"/>
              <w:rPr>
                <w:rFonts w:ascii="Nimbus Roman" w:hAnsi="Nimbus Roman"/>
                <w:sz w:val="26"/>
              </w:rPr>
            </w:pPr>
            <w:r>
              <w:rPr>
                <w:rFonts w:ascii="Nimbus Roman" w:hAnsi="Nimbus Roman"/>
                <w:sz w:val="26"/>
              </w:rPr>
              <w:t>об актуальных планах формирования</w:t>
            </w:r>
          </w:p>
          <w:p w14:paraId="B5000000">
            <w:pPr>
              <w:pStyle w:val="Style_5"/>
              <w:widowControl w:val="0"/>
              <w:spacing w:line="240" w:lineRule="auto"/>
              <w:ind w:firstLine="37" w:left="-37" w:right="0"/>
              <w:rPr>
                <w:rFonts w:ascii="Nimbus Roman" w:hAnsi="Nimbus Roman"/>
                <w:sz w:val="26"/>
              </w:rPr>
            </w:pPr>
            <w:r>
              <w:rPr>
                <w:rFonts w:ascii="Nimbus Roman" w:hAnsi="Nimbus Roman"/>
                <w:sz w:val="26"/>
              </w:rPr>
              <w:t>и предоставления прав на земельные участки</w:t>
            </w:r>
          </w:p>
          <w:p w14:paraId="B6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в целях жилищного строительства</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0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Информированность участников градостроительных отношений</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0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00000">
            <w:pPr>
              <w:pStyle w:val="Style_3"/>
              <w:widowControl w:val="1"/>
              <w:spacing w:line="240" w:lineRule="auto"/>
              <w:ind/>
              <w:rPr>
                <w:rFonts w:ascii="Nimbus Roman" w:hAnsi="Nimbus Roman"/>
                <w:sz w:val="26"/>
              </w:rPr>
            </w:pPr>
            <w:r>
              <w:rPr>
                <w:rFonts w:ascii="Nimbus Roman" w:hAnsi="Nimbus Roman"/>
                <w:sz w:val="26"/>
              </w:rPr>
              <w:t>Департамент строительства, жилищно-коммунального хозяйства, энергетики</w:t>
            </w:r>
          </w:p>
          <w:p w14:paraId="BA000000">
            <w:pPr>
              <w:pStyle w:val="Style_3"/>
              <w:widowControl w:val="1"/>
              <w:spacing w:line="240" w:lineRule="auto"/>
              <w:ind/>
              <w:rPr>
                <w:rFonts w:ascii="Nimbus Roman" w:hAnsi="Nimbus Roman"/>
                <w:sz w:val="26"/>
              </w:rPr>
            </w:pPr>
            <w:r>
              <w:rPr>
                <w:rFonts w:ascii="Nimbus Roman" w:hAnsi="Nimbus Roman"/>
                <w:sz w:val="26"/>
              </w:rPr>
              <w:t>и транспорта Ненецкого автономного округа;</w:t>
            </w:r>
          </w:p>
          <w:p w14:paraId="BB000000">
            <w:pPr>
              <w:pStyle w:val="Style_5"/>
              <w:widowControl w:val="1"/>
              <w:spacing w:line="240" w:lineRule="auto"/>
              <w:ind w:firstLine="0" w:left="34" w:right="0"/>
              <w:rPr>
                <w:rFonts w:ascii="Nimbus Roman" w:hAnsi="Nimbus Roman"/>
                <w:sz w:val="26"/>
              </w:rPr>
            </w:pPr>
            <w:r>
              <w:rPr>
                <w:rFonts w:ascii="Nimbus Roman" w:hAnsi="Nimbus Roman"/>
                <w:sz w:val="26"/>
              </w:rPr>
              <w:t>органы местного самоуправления муниципальных образований Ненецкого автономного округа наделенных статусом городского округа, городского поселения и сельского поселения</w:t>
            </w:r>
          </w:p>
          <w:p w14:paraId="BC000000">
            <w:pPr>
              <w:pStyle w:val="Style_5"/>
              <w:widowControl w:val="1"/>
              <w:spacing w:after="200" w:before="0" w:line="240" w:lineRule="auto"/>
              <w:ind w:firstLine="0" w:left="34" w:right="0"/>
              <w:contextualSpacing w:val="1"/>
              <w:rPr>
                <w:rFonts w:ascii="Nimbus Roman" w:hAnsi="Nimbus Roman"/>
                <w:sz w:val="26"/>
              </w:rPr>
            </w:pP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Информация о предоставлении земельных участков размещается на сайте УИЗО НАО,  в разделе: информация о земельных участках, подраздел: аукционы https://uizo.adm-nao.ru/informaciya-o-zemelnyh-uchastkah/aukciony/</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20</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0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Обеспечение проведения аукционов на право аренды земельных участков в целях жилищного строительства, развития застроенных территорий, освоения территории в целях строительства стандартного жилья, комплексного освоения земельных участков в целях строительства стандартного жилья.</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00000">
            <w:pPr>
              <w:pStyle w:val="Style_5"/>
              <w:widowControl w:val="0"/>
              <w:spacing w:after="200" w:before="0" w:line="240" w:lineRule="auto"/>
              <w:ind w:firstLine="37" w:left="-37" w:right="0"/>
              <w:contextualSpacing w:val="1"/>
              <w:rPr>
                <w:rFonts w:ascii="Nimbus Roman" w:hAnsi="Nimbus Roman"/>
                <w:sz w:val="26"/>
              </w:rPr>
            </w:pPr>
            <w:r>
              <w:rPr>
                <w:rFonts w:ascii="Nimbus Roman" w:hAnsi="Nimbus Roman"/>
                <w:sz w:val="26"/>
              </w:rPr>
              <w:t>Отсутствие развитой конкурентной среды</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00000">
            <w:pPr>
              <w:pStyle w:val="Style_3"/>
              <w:widowControl w:val="1"/>
              <w:spacing w:line="240" w:lineRule="auto"/>
              <w:ind/>
              <w:rPr>
                <w:rFonts w:ascii="Nimbus Roman" w:hAnsi="Nimbus Roman"/>
                <w:sz w:val="26"/>
              </w:rPr>
            </w:pPr>
            <w:r>
              <w:rPr>
                <w:rFonts w:ascii="Nimbus Roman" w:hAnsi="Nimbus Roman"/>
                <w:sz w:val="26"/>
              </w:rPr>
              <w:t>Вовлечение в хозяйственный оборот земельных участков, находящихся в государственной</w:t>
            </w:r>
          </w:p>
          <w:p w14:paraId="C200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и муниципальной собственности в целях жилищного строительства, развития застроенных территорий, освоения территории в целях строительства стандартного жилья, комплексного освоения земельных участков в целях строительства стандартного жилья</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0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00000">
            <w:pPr>
              <w:pStyle w:val="Style_3"/>
              <w:widowControl w:val="1"/>
              <w:spacing w:line="240" w:lineRule="auto"/>
              <w:ind/>
              <w:rPr>
                <w:rFonts w:ascii="Nimbus Roman" w:hAnsi="Nimbus Roman"/>
                <w:sz w:val="26"/>
              </w:rPr>
            </w:pPr>
            <w:r>
              <w:rPr>
                <w:rFonts w:ascii="Nimbus Roman" w:hAnsi="Nimbus Roman"/>
                <w:sz w:val="26"/>
              </w:rPr>
              <w:t>Управление имущественных и земельных отношений</w:t>
            </w:r>
          </w:p>
          <w:p w14:paraId="C5000000">
            <w:pPr>
              <w:pStyle w:val="Style_3"/>
              <w:widowControl w:val="1"/>
              <w:spacing w:after="200" w:before="0" w:line="240" w:lineRule="auto"/>
              <w:ind/>
              <w:rPr>
                <w:rFonts w:ascii="Nimbus Roman" w:hAnsi="Nimbus Roman"/>
                <w:sz w:val="26"/>
              </w:rPr>
            </w:pPr>
            <w:r>
              <w:rPr>
                <w:rFonts w:ascii="Nimbus Roman" w:hAnsi="Nimbus Roman"/>
                <w:sz w:val="26"/>
              </w:rPr>
              <w:t>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00000">
            <w:pPr>
              <w:pStyle w:val="Style_3"/>
              <w:widowControl w:val="1"/>
              <w:spacing w:after="200" w:before="0" w:line="240" w:lineRule="auto"/>
              <w:ind w:firstLine="0" w:left="0" w:right="0"/>
              <w:jc w:val="left"/>
              <w:rPr>
                <w:rFonts w:ascii="Nimbus Roman" w:hAnsi="Nimbus Roman"/>
                <w:sz w:val="26"/>
              </w:rPr>
            </w:pPr>
            <w:r>
              <w:rPr>
                <w:rFonts w:ascii="Nimbus Roman" w:hAnsi="Nimbus Roman"/>
                <w:sz w:val="26"/>
              </w:rPr>
              <w:t>В 2025 году вовлечено в хозяйственный оборот 15 земельных участков, государственная собственность на которые не разграничена,  в целях жилищного строительства общей площадью 13821 кв.м., в том числе:                                                - для индивидуального жилищного строительства — 11 земельных участков общей площадью 8674 кв.м.;                                                                                                                                  - для блокированной жилой застройки — 4 земельных участка общей площадью 5147 кв.м.</w:t>
            </w:r>
            <w:r>
              <w:rPr>
                <w:rFonts w:ascii="Nimbus Roman" w:hAnsi="Nimbus Roman"/>
                <w:sz w:val="26"/>
              </w:rPr>
              <w:t xml:space="preserve">Предоставление прав на земельные участки находится в компетенции УИЗО НАО (ныне ДИЗОГ НАО). </w:t>
            </w:r>
            <w:r>
              <w:rPr>
                <w:rFonts w:ascii="Nimbus Roman" w:hAnsi="Nimbus Roman"/>
                <w:sz w:val="26"/>
              </w:rPr>
              <w:br/>
            </w:r>
            <w:r>
              <w:rPr>
                <w:rFonts w:ascii="Nimbus Roman" w:hAnsi="Nimbus Roman"/>
                <w:sz w:val="26"/>
              </w:rPr>
              <w:t>На сайте ДС и ЖКХ НАО в сети "Интернет" в 2025 году была доступна информация для пользователей, в том числе схема территориального планирования объектов, картографический материал, схема территориального планирования Заполярного района, документация по планировке территорий, генеральный план застройки города Нарьян--Мар, правила землепользования и застройки территорий муниципальных образований, программа комплексного развития Ненецкого автономного округа, материалы и результаты по итогам публичных слушаний по реализации объектов.</w:t>
            </w:r>
            <w:r>
              <w:rPr>
                <w:rFonts w:ascii="Nimbus Roman" w:hAnsi="Nimbus Roman"/>
                <w:sz w:val="26"/>
              </w:rPr>
              <w:t xml:space="preserve"> </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21</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0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Принятие решения о приватизации государственных унитарных предприятий Ненецкого автономного округа и акций хозяйственных обществ с долей участия округа осуществляющих деятельность сфере жилищного строительства</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Отсутствие развитой конкурентной среды</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0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 xml:space="preserve">Снижение доли участия округа в организациях </w:t>
            </w:r>
            <w:r>
              <w:rPr>
                <w:rFonts w:ascii="Nimbus Roman" w:hAnsi="Nimbus Roman"/>
                <w:sz w:val="26"/>
              </w:rPr>
              <w:br/>
            </w:r>
            <w:r>
              <w:rPr>
                <w:rFonts w:ascii="Nimbus Roman" w:hAnsi="Nimbus Roman"/>
                <w:sz w:val="26"/>
              </w:rPr>
              <w:t>в сфере жилищного строительства</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0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2022 год</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00000">
            <w:pPr>
              <w:pStyle w:val="Style_3"/>
              <w:widowControl w:val="1"/>
              <w:spacing w:line="240" w:lineRule="auto"/>
              <w:ind/>
              <w:rPr>
                <w:rFonts w:ascii="Nimbus Roman" w:hAnsi="Nimbus Roman"/>
                <w:sz w:val="26"/>
              </w:rPr>
            </w:pPr>
            <w:r>
              <w:rPr>
                <w:rFonts w:ascii="Nimbus Roman" w:hAnsi="Nimbus Roman"/>
                <w:sz w:val="26"/>
              </w:rPr>
              <w:t>Департамент строительства, жилищно-коммунального хозяйства, энергетики</w:t>
            </w:r>
          </w:p>
          <w:p w14:paraId="CD000000">
            <w:pPr>
              <w:pStyle w:val="Style_3"/>
              <w:widowControl w:val="1"/>
              <w:spacing w:line="240" w:lineRule="auto"/>
              <w:ind/>
              <w:rPr>
                <w:rFonts w:ascii="Nimbus Roman" w:hAnsi="Nimbus Roman"/>
                <w:sz w:val="26"/>
              </w:rPr>
            </w:pPr>
            <w:r>
              <w:rPr>
                <w:rFonts w:ascii="Nimbus Roman" w:hAnsi="Nimbus Roman"/>
                <w:sz w:val="26"/>
              </w:rPr>
              <w:t>и транспорта Ненецкого автономного округа;</w:t>
            </w:r>
          </w:p>
          <w:p w14:paraId="CE000000">
            <w:pPr>
              <w:pStyle w:val="Style_3"/>
              <w:widowControl w:val="1"/>
              <w:spacing w:line="240" w:lineRule="auto"/>
              <w:ind/>
              <w:rPr>
                <w:rFonts w:ascii="Nimbus Roman" w:hAnsi="Nimbus Roman"/>
                <w:sz w:val="26"/>
              </w:rPr>
            </w:pPr>
            <w:r>
              <w:rPr>
                <w:rFonts w:ascii="Nimbus Roman" w:hAnsi="Nimbus Roman"/>
                <w:sz w:val="26"/>
              </w:rPr>
              <w:t>Управление имущественных</w:t>
            </w:r>
          </w:p>
          <w:p w14:paraId="CF00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и земельных отношений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В 2024 году решения о приватизации государственных унитарных предприятий Ненецкого автономного округа и акций хозяйственных обществ с долей участия округа, осуществляющих деятельность в сфере жилищного строительства, не принимались, поскольку такие юридические лица, осуществляющие основные виды деятельности в сфере строительства, на рынке жилищного строительства региона отсутствуют</w:t>
            </w:r>
          </w:p>
        </w:tc>
      </w:tr>
      <w:tr>
        <w:trPr>
          <w:trHeight w:hRule="atLeast" w:val="410"/>
        </w:trPr>
        <w:tc>
          <w:tcPr>
            <w:tcW w:type="dxa" w:w="15397"/>
            <w:gridSpan w:val="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00000">
            <w:pPr>
              <w:pStyle w:val="Style_3"/>
              <w:widowControl w:val="1"/>
              <w:spacing w:after="200" w:before="0" w:line="240" w:lineRule="auto"/>
              <w:ind w:firstLine="0" w:left="2520" w:right="0"/>
              <w:jc w:val="center"/>
              <w:rPr>
                <w:rFonts w:ascii="Nimbus Roman" w:hAnsi="Nimbus Roman"/>
                <w:b w:val="1"/>
                <w:sz w:val="26"/>
              </w:rPr>
            </w:pPr>
            <w:r>
              <w:rPr>
                <w:rFonts w:ascii="Nimbus Roman" w:hAnsi="Nimbus Roman"/>
                <w:b w:val="1"/>
                <w:sz w:val="26"/>
              </w:rPr>
              <w:t>8.Рынок строительства объектов капитального строительства, за исключением жилищного и дорожного строительства</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22</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00000">
            <w:pPr>
              <w:pStyle w:val="Style_5"/>
              <w:widowControl w:val="1"/>
              <w:spacing w:line="240" w:lineRule="auto"/>
              <w:ind w:firstLine="0" w:left="33" w:right="0"/>
              <w:rPr>
                <w:rFonts w:ascii="Nimbus Roman" w:hAnsi="Nimbus Roman"/>
                <w:sz w:val="26"/>
              </w:rPr>
            </w:pPr>
            <w:r>
              <w:rPr>
                <w:rFonts w:ascii="Nimbus Roman" w:hAnsi="Nimbus Roman"/>
                <w:sz w:val="26"/>
              </w:rPr>
              <w:t>Анализ допускаемых заказчиками нарушений</w:t>
            </w:r>
          </w:p>
          <w:p w14:paraId="D4000000">
            <w:pPr>
              <w:pStyle w:val="Style_5"/>
              <w:widowControl w:val="1"/>
              <w:spacing w:line="240" w:lineRule="auto"/>
              <w:ind w:firstLine="0" w:left="33" w:right="0"/>
              <w:rPr>
                <w:rFonts w:ascii="Nimbus Roman" w:hAnsi="Nimbus Roman"/>
                <w:sz w:val="26"/>
              </w:rPr>
            </w:pPr>
            <w:r>
              <w:rPr>
                <w:rFonts w:ascii="Nimbus Roman" w:hAnsi="Nimbus Roman"/>
                <w:sz w:val="26"/>
              </w:rPr>
              <w:t>при проведении государственных</w:t>
            </w:r>
          </w:p>
          <w:p w14:paraId="D5000000">
            <w:pPr>
              <w:pStyle w:val="Style_5"/>
              <w:widowControl w:val="1"/>
              <w:spacing w:line="240" w:lineRule="auto"/>
              <w:ind w:firstLine="0" w:left="33" w:right="0"/>
              <w:rPr>
                <w:rFonts w:ascii="Nimbus Roman" w:hAnsi="Nimbus Roman"/>
                <w:sz w:val="26"/>
              </w:rPr>
            </w:pPr>
            <w:r>
              <w:rPr>
                <w:rFonts w:ascii="Nimbus Roman" w:hAnsi="Nimbus Roman"/>
                <w:sz w:val="26"/>
              </w:rPr>
              <w:t>и муниципальных закупок</w:t>
            </w:r>
          </w:p>
          <w:p w14:paraId="D6000000">
            <w:pPr>
              <w:pStyle w:val="Style_5"/>
              <w:widowControl w:val="1"/>
              <w:spacing w:line="240" w:lineRule="auto"/>
              <w:ind w:firstLine="0" w:left="33" w:right="0"/>
              <w:rPr>
                <w:rFonts w:ascii="Nimbus Roman" w:hAnsi="Nimbus Roman"/>
                <w:sz w:val="26"/>
              </w:rPr>
            </w:pPr>
            <w:r>
              <w:rPr>
                <w:rFonts w:ascii="Nimbus Roman" w:hAnsi="Nimbus Roman"/>
                <w:sz w:val="26"/>
              </w:rPr>
              <w:t>на строительство объектов капитального строительства</w:t>
            </w:r>
          </w:p>
          <w:p w14:paraId="D700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и учет результатов данного анализа при формировании документаций на проведение закупок</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00000">
            <w:pPr>
              <w:pStyle w:val="Style_5"/>
              <w:widowControl w:val="0"/>
              <w:spacing w:line="240" w:lineRule="auto"/>
              <w:ind w:firstLine="0" w:left="0" w:right="0"/>
              <w:rPr>
                <w:rFonts w:ascii="Nimbus Roman" w:hAnsi="Nimbus Roman"/>
                <w:sz w:val="26"/>
              </w:rPr>
            </w:pPr>
            <w:r>
              <w:rPr>
                <w:rFonts w:ascii="Nimbus Roman" w:hAnsi="Nimbus Roman"/>
                <w:sz w:val="26"/>
              </w:rPr>
              <w:t>Узкий круг производителей</w:t>
            </w:r>
          </w:p>
          <w:p w14:paraId="D9000000">
            <w:pPr>
              <w:pStyle w:val="Style_5"/>
              <w:widowControl w:val="0"/>
              <w:spacing w:line="240" w:lineRule="auto"/>
              <w:ind w:firstLine="0" w:left="0" w:right="0"/>
              <w:rPr>
                <w:rFonts w:ascii="Nimbus Roman" w:hAnsi="Nimbus Roman"/>
                <w:sz w:val="26"/>
              </w:rPr>
            </w:pPr>
            <w:r>
              <w:rPr>
                <w:rFonts w:ascii="Nimbus Roman" w:hAnsi="Nimbus Roman"/>
                <w:sz w:val="26"/>
              </w:rPr>
              <w:t>напрямую участвующих</w:t>
            </w:r>
          </w:p>
          <w:p w14:paraId="DA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в закупках</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00000">
            <w:pPr>
              <w:pStyle w:val="Style_5"/>
              <w:widowControl w:val="0"/>
              <w:spacing w:line="240" w:lineRule="auto"/>
              <w:ind w:firstLine="0" w:left="33" w:right="0"/>
              <w:rPr>
                <w:rFonts w:ascii="Nimbus Roman" w:hAnsi="Nimbus Roman"/>
                <w:sz w:val="26"/>
              </w:rPr>
            </w:pPr>
            <w:r>
              <w:rPr>
                <w:rFonts w:ascii="Nimbus Roman" w:hAnsi="Nimbus Roman"/>
                <w:sz w:val="26"/>
              </w:rPr>
              <w:t>Снижение количества нарушений</w:t>
            </w:r>
          </w:p>
          <w:p w14:paraId="DC000000">
            <w:pPr>
              <w:pStyle w:val="Style_5"/>
              <w:widowControl w:val="0"/>
              <w:spacing w:line="240" w:lineRule="auto"/>
              <w:ind w:firstLine="0" w:left="33" w:right="0"/>
              <w:rPr>
                <w:rFonts w:ascii="Nimbus Roman" w:hAnsi="Nimbus Roman"/>
                <w:sz w:val="26"/>
              </w:rPr>
            </w:pPr>
            <w:r>
              <w:rPr>
                <w:rFonts w:ascii="Nimbus Roman" w:hAnsi="Nimbus Roman"/>
                <w:sz w:val="26"/>
              </w:rPr>
              <w:t>при проведении закупок</w:t>
            </w:r>
          </w:p>
          <w:p w14:paraId="DD00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на строительство объектов капитального строительства, обеспечение равного доступа участников на товарный рынок</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E00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00000">
            <w:pPr>
              <w:pStyle w:val="Style_5"/>
              <w:widowControl w:val="0"/>
              <w:spacing w:line="240" w:lineRule="auto"/>
              <w:ind w:firstLine="34" w:left="34" w:right="0"/>
              <w:rPr>
                <w:rFonts w:ascii="Nimbus Roman" w:hAnsi="Nimbus Roman"/>
                <w:sz w:val="26"/>
              </w:rPr>
            </w:pPr>
            <w:r>
              <w:rPr>
                <w:rFonts w:ascii="Nimbus Roman" w:hAnsi="Nimbus Roman"/>
                <w:sz w:val="26"/>
              </w:rPr>
              <w:t>Департамент строительства, жилищно-коммунального хозяйства, энергетики и транспорта Ненецкого автономного округа;</w:t>
            </w:r>
          </w:p>
          <w:p w14:paraId="E000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органы местного самоуправления муниципальных образований Ненецкого автономного округа, наделенных статусом городского округа, городского поселения и сельского поселения</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00000">
            <w:pPr>
              <w:pStyle w:val="Style_5"/>
              <w:widowControl w:val="1"/>
              <w:spacing w:line="240" w:lineRule="auto"/>
              <w:ind w:firstLine="0" w:left="0" w:right="0"/>
              <w:rPr>
                <w:rFonts w:ascii="Nimbus Roman" w:hAnsi="Nimbus Roman"/>
                <w:sz w:val="26"/>
              </w:rPr>
            </w:pPr>
            <w:r>
              <w:rPr>
                <w:rFonts w:ascii="Nimbus Roman" w:hAnsi="Nimbus Roman"/>
                <w:sz w:val="26"/>
              </w:rPr>
              <w:t>Анализ проведения закупочных процедур на строительство объектов капитального строительства показал, что при осуществлении закупок соблюдаются требования Федерального закона №44-ФЗ от 05.04.2013 «О контрактной системе в сфере закупок товаров, работ, услуг для обеспечения государственных контрактов и муниципальных нужд» и иных нормативных правовых актов, регулирующих отношения, связанных с осуществлением закупок. Своевременно отслеживаются изменения данного законодательства, применяются организационные меры, направленные на соблюдение установленных требований при формировании документации на проведение закупок.</w:t>
            </w:r>
          </w:p>
          <w:p w14:paraId="E2000000">
            <w:pPr>
              <w:pStyle w:val="Style_5"/>
              <w:widowControl w:val="1"/>
              <w:spacing w:after="200" w:before="0" w:line="240" w:lineRule="auto"/>
              <w:ind w:firstLine="0" w:left="0" w:right="0"/>
              <w:contextualSpacing w:val="1"/>
              <w:rPr>
                <w:rFonts w:ascii="Nimbus Roman" w:hAnsi="Nimbus Roman"/>
                <w:sz w:val="26"/>
              </w:rPr>
            </w:pP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3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23</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4000000">
            <w:pPr>
              <w:pStyle w:val="Style_5"/>
              <w:widowControl w:val="1"/>
              <w:spacing w:after="200" w:before="0" w:line="240" w:lineRule="auto"/>
              <w:ind w:firstLine="0" w:left="33" w:right="0"/>
              <w:contextualSpacing w:val="1"/>
              <w:rPr>
                <w:rFonts w:ascii="Nimbus Roman" w:hAnsi="Nimbus Roman"/>
                <w:sz w:val="26"/>
              </w:rPr>
            </w:pPr>
            <w:r>
              <w:rPr>
                <w:rFonts w:ascii="Nimbus Roman" w:hAnsi="Nimbus Roman"/>
                <w:sz w:val="26"/>
              </w:rPr>
              <w:t>Обеспечение предоставления государственных (муниципальных) услуг по выдаче разрешения на ввод объекта в эксплуатацию исключительно в электронном виде</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00000">
            <w:pPr>
              <w:pStyle w:val="Style_5"/>
              <w:widowControl w:val="0"/>
              <w:spacing w:after="200" w:before="0" w:line="240" w:lineRule="auto"/>
              <w:ind w:firstLine="0" w:left="0" w:right="0"/>
              <w:contextualSpacing w:val="1"/>
              <w:rPr>
                <w:rFonts w:ascii="Nimbus Roman" w:hAnsi="Nimbus Roman"/>
                <w:sz w:val="26"/>
              </w:rPr>
            </w:pPr>
            <w:r>
              <w:rPr>
                <w:rFonts w:ascii="Nimbus Roman" w:hAnsi="Nimbus Roman"/>
                <w:sz w:val="26"/>
              </w:rPr>
              <w:t>Административные барьеры</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00000">
            <w:pPr>
              <w:pStyle w:val="Style_5"/>
              <w:widowControl w:val="0"/>
              <w:spacing w:after="200" w:before="0" w:line="240" w:lineRule="auto"/>
              <w:ind w:firstLine="0" w:left="33" w:right="0"/>
              <w:contextualSpacing w:val="1"/>
              <w:rPr>
                <w:rFonts w:ascii="Nimbus Roman" w:hAnsi="Nimbus Roman"/>
                <w:sz w:val="26"/>
              </w:rPr>
            </w:pPr>
            <w:r>
              <w:rPr>
                <w:rFonts w:ascii="Nimbus Roman" w:hAnsi="Nimbus Roman"/>
                <w:sz w:val="26"/>
              </w:rPr>
              <w:t>Снижение административной нагрузки при прохождении процедур в сфере строительства</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0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00000">
            <w:pPr>
              <w:pStyle w:val="Style_5"/>
              <w:widowControl w:val="0"/>
              <w:spacing w:after="0" w:before="0" w:line="240" w:lineRule="auto"/>
              <w:ind w:firstLine="34" w:left="34" w:right="0"/>
              <w:contextualSpacing w:val="1"/>
              <w:rPr>
                <w:rFonts w:ascii="Nimbus Roman" w:hAnsi="Nimbus Roman"/>
                <w:sz w:val="26"/>
              </w:rPr>
            </w:pPr>
            <w:r>
              <w:rPr>
                <w:rFonts w:ascii="Nimbus Roman" w:hAnsi="Nimbus Roman"/>
                <w:sz w:val="26"/>
              </w:rPr>
              <w:t>Департамент строительства, жилищно-коммунального хозяйства, энергетики и транспорта Ненецкого автономного округа;</w:t>
            </w:r>
          </w:p>
          <w:p w14:paraId="E9000000">
            <w:pPr>
              <w:pStyle w:val="Style_5"/>
              <w:widowControl w:val="0"/>
              <w:spacing w:after="200" w:before="0" w:line="240" w:lineRule="auto"/>
              <w:ind w:firstLine="34" w:left="34" w:right="0"/>
              <w:contextualSpacing w:val="1"/>
              <w:rPr>
                <w:rFonts w:ascii="Nimbus Roman" w:hAnsi="Nimbus Roman"/>
                <w:sz w:val="26"/>
              </w:rPr>
            </w:pPr>
            <w:r>
              <w:rPr>
                <w:rFonts w:ascii="Nimbus Roman" w:hAnsi="Nimbus Roman"/>
                <w:sz w:val="26"/>
              </w:rPr>
              <w:t>органы местного самоуправления муниципальных образований Ненецкого автономного округа, наделенных статусом городского округа, городского поселения и сельского поселения</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Государственные услуги по выдаче разрешения на строительство, а также разрешения на ввод в эксплуатацию в электронном виде предоставляются.</w:t>
            </w:r>
          </w:p>
          <w:p w14:paraId="EB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В связи с перераспределением полномочий в соответствии с Законом Ненецкого автономного округа от 19.09.2014 № 95-ОЗ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полномочия по выдаче разрешений на строительство и разрешений на ввод объектов в эксплуатацию не относятся к вопросам органов местного самоуправления.</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24</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00000">
            <w:pPr>
              <w:pStyle w:val="Style_5"/>
              <w:widowControl w:val="1"/>
              <w:spacing w:line="240" w:lineRule="auto"/>
              <w:ind w:firstLine="0" w:left="33" w:right="0"/>
              <w:rPr>
                <w:rFonts w:ascii="Nimbus Roman" w:hAnsi="Nimbus Roman"/>
                <w:sz w:val="26"/>
              </w:rPr>
            </w:pPr>
            <w:r>
              <w:rPr>
                <w:rFonts w:ascii="Nimbus Roman" w:hAnsi="Nimbus Roman"/>
                <w:sz w:val="26"/>
              </w:rPr>
              <w:t>Обеспечение опубликования и актуализации на официальном сайте Департамента строительства, жилищно-коммунального хозяйства, энергетики</w:t>
            </w:r>
          </w:p>
          <w:p w14:paraId="EE000000">
            <w:pPr>
              <w:pStyle w:val="Style_5"/>
              <w:widowControl w:val="1"/>
              <w:spacing w:line="240" w:lineRule="auto"/>
              <w:ind w:firstLine="0" w:left="33" w:right="0"/>
              <w:rPr>
                <w:rFonts w:ascii="Nimbus Roman" w:hAnsi="Nimbus Roman"/>
                <w:sz w:val="26"/>
              </w:rPr>
            </w:pPr>
            <w:r>
              <w:rPr>
                <w:rFonts w:ascii="Nimbus Roman" w:hAnsi="Nimbus Roman"/>
                <w:sz w:val="26"/>
              </w:rPr>
              <w:t>и транспорта Ненецкого автономного округа и органов местного самоуправления</w:t>
            </w:r>
          </w:p>
          <w:p w14:paraId="EF000000">
            <w:pPr>
              <w:pStyle w:val="Style_5"/>
              <w:widowControl w:val="1"/>
              <w:spacing w:line="240" w:lineRule="auto"/>
              <w:ind w:firstLine="0" w:left="33" w:right="0"/>
              <w:rPr>
                <w:rFonts w:ascii="Nimbus Roman" w:hAnsi="Nimbus Roman"/>
                <w:sz w:val="26"/>
              </w:rPr>
            </w:pPr>
            <w:r>
              <w:rPr>
                <w:rFonts w:ascii="Nimbus Roman" w:hAnsi="Nimbus Roman"/>
                <w:sz w:val="26"/>
              </w:rPr>
              <w:t>в информационно-телекоммуникационной сети «Интернет» административных регламентов предоставления государственных (муниципальных) услуг</w:t>
            </w:r>
          </w:p>
          <w:p w14:paraId="F0000000">
            <w:pPr>
              <w:pStyle w:val="Style_5"/>
              <w:widowControl w:val="1"/>
              <w:spacing w:line="240" w:lineRule="auto"/>
              <w:ind w:firstLine="0" w:left="33" w:right="0"/>
              <w:rPr>
                <w:rFonts w:ascii="Nimbus Roman" w:hAnsi="Nimbus Roman"/>
                <w:sz w:val="26"/>
              </w:rPr>
            </w:pPr>
            <w:r>
              <w:rPr>
                <w:rFonts w:ascii="Nimbus Roman" w:hAnsi="Nimbus Roman"/>
                <w:sz w:val="26"/>
              </w:rPr>
              <w:t>по выдаче градостроительного плана земельного участка, разрешения на строительство</w:t>
            </w:r>
          </w:p>
          <w:p w14:paraId="F1000000">
            <w:pPr>
              <w:pStyle w:val="Style_5"/>
              <w:widowControl w:val="1"/>
              <w:spacing w:line="240" w:lineRule="auto"/>
              <w:ind w:firstLine="0" w:left="33" w:right="0"/>
              <w:rPr>
                <w:rFonts w:ascii="Nimbus Roman" w:hAnsi="Nimbus Roman"/>
                <w:sz w:val="26"/>
              </w:rPr>
            </w:pPr>
            <w:r>
              <w:rPr>
                <w:rFonts w:ascii="Nimbus Roman" w:hAnsi="Nimbus Roman"/>
                <w:sz w:val="26"/>
              </w:rPr>
              <w:t>и разрешения на ввод объекта</w:t>
            </w:r>
          </w:p>
          <w:p w14:paraId="F200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в эксплуатацию</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00000">
            <w:pPr>
              <w:pStyle w:val="Style_5"/>
              <w:widowControl w:val="0"/>
              <w:spacing w:line="240" w:lineRule="auto"/>
              <w:ind w:firstLine="0" w:left="0" w:right="0"/>
              <w:rPr>
                <w:rFonts w:ascii="Nimbus Roman" w:hAnsi="Nimbus Roman"/>
                <w:sz w:val="26"/>
              </w:rPr>
            </w:pPr>
            <w:r>
              <w:rPr>
                <w:rFonts w:ascii="Nimbus Roman" w:hAnsi="Nimbus Roman"/>
                <w:sz w:val="26"/>
              </w:rPr>
              <w:t>Отсутствие у заинтересованных лиц, в том числе участников рынка, информации по выдаче градостроительного плана земельного участка, разрешения на строительство и разрешения на ввод объекта</w:t>
            </w:r>
          </w:p>
          <w:p w14:paraId="F4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в эксплуатацию</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0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Повышение информированности хозяйствующих субъектов, осуществляющих деятельность на данном рынке</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0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00000">
            <w:pPr>
              <w:pStyle w:val="Style_5"/>
              <w:widowControl w:val="0"/>
              <w:spacing w:line="240" w:lineRule="auto"/>
              <w:ind w:firstLine="0" w:left="34" w:right="0"/>
              <w:rPr>
                <w:rFonts w:ascii="Nimbus Roman" w:hAnsi="Nimbus Roman"/>
                <w:sz w:val="26"/>
              </w:rPr>
            </w:pPr>
            <w:r>
              <w:rPr>
                <w:rFonts w:ascii="Nimbus Roman" w:hAnsi="Nimbus Roman"/>
                <w:sz w:val="26"/>
              </w:rPr>
              <w:t>Департамент строительства, жилищно-коммунального хозяйства, энергетики и транспорта Ненецкого автономного округа;</w:t>
            </w:r>
          </w:p>
          <w:p w14:paraId="F800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органы местного самоуправления муниципальных образований Ненецкого автономного округа, наделенных статусом городского округа, городского поселения и сельского поселения</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00000">
            <w:pPr>
              <w:pStyle w:val="Style_3"/>
              <w:widowControl w:val="1"/>
              <w:spacing w:after="200" w:before="0" w:line="240" w:lineRule="auto"/>
              <w:ind w:firstLine="0" w:left="0" w:right="0"/>
              <w:jc w:val="left"/>
              <w:rPr>
                <w:rFonts w:ascii="Nimbus Roman" w:hAnsi="Nimbus Roman"/>
                <w:sz w:val="26"/>
              </w:rPr>
            </w:pPr>
            <w:r>
              <w:rPr>
                <w:rFonts w:ascii="Nimbus Roman" w:hAnsi="Nimbus Roman"/>
                <w:sz w:val="26"/>
              </w:rPr>
              <w:t xml:space="preserve">Информация об административных регламентах предоставления государственных (муниципальных) услуг по выдаче градостроительного плана земельного участка, разрешения на строительство и разрешения на ввод объекта в эксплуатацию в 2025 году была размещена на официальном сайте Департамента в информационно-телекоммуникационной сети «Интернет» в разделе Государственные услуги http://gkh.adm-nao.ru/gosudarstvennye-uslugi/, а также на официальных сайтах органов местного самоуправления Ненецкого автономного округа. </w:t>
            </w:r>
            <w:r>
              <w:rPr>
                <w:rFonts w:ascii="Nimbus Roman" w:hAnsi="Nimbus Roman"/>
                <w:sz w:val="26"/>
              </w:rPr>
              <w:t>Опубликование административных регламентов предоставления муниципальных услуг осуществляется постоянно на официальном сайте Администрации города Нарьян-Мара (в разделе Деятельность/Муниципальные услуги). Также для удобства Заявителей осуществляется прием документов как на бумажном носителе, так и в электронном виде через систему ПГС 2.0 (https://sso-pgs2.gosuslugi.ru). По статистике более 90 % поступивших обращений было подано через электронный портал.</w:t>
            </w:r>
          </w:p>
        </w:tc>
      </w:tr>
      <w:tr>
        <w:trPr>
          <w:trHeight w:hRule="atLeast" w:val="621"/>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24</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00000">
            <w:pPr>
              <w:pStyle w:val="Style_5"/>
              <w:widowControl w:val="1"/>
              <w:spacing w:line="240" w:lineRule="auto"/>
              <w:ind w:firstLine="0" w:left="33" w:right="0"/>
              <w:rPr>
                <w:rFonts w:ascii="Nimbus Roman" w:hAnsi="Nimbus Roman"/>
                <w:sz w:val="26"/>
              </w:rPr>
            </w:pPr>
            <w:r>
              <w:rPr>
                <w:rFonts w:ascii="Nimbus Roman" w:hAnsi="Nimbus Roman"/>
                <w:sz w:val="26"/>
              </w:rPr>
              <w:t>Принятие решения</w:t>
            </w:r>
          </w:p>
          <w:p w14:paraId="FC00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о приватизации предприятий, учреждений, хозяйственных обществ с государственным участием, осуществляющих деятельность сфере строительства объектов капитального строительства</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0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Недостаточное развитие конкурентной среды</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00000">
            <w:pPr>
              <w:pStyle w:val="Style_3"/>
              <w:widowControl w:val="0"/>
              <w:spacing w:line="240" w:lineRule="auto"/>
              <w:ind/>
              <w:rPr>
                <w:rFonts w:ascii="Nimbus Roman" w:hAnsi="Nimbus Roman"/>
                <w:sz w:val="26"/>
              </w:rPr>
            </w:pPr>
            <w:r>
              <w:rPr>
                <w:rFonts w:ascii="Nimbus Roman" w:hAnsi="Nimbus Roman"/>
                <w:sz w:val="26"/>
              </w:rPr>
              <w:t>Снижение доли государственного</w:t>
            </w:r>
          </w:p>
          <w:p w14:paraId="FF000000">
            <w:pPr>
              <w:pStyle w:val="Style_3"/>
              <w:widowControl w:val="0"/>
              <w:spacing w:line="240" w:lineRule="auto"/>
              <w:ind/>
              <w:rPr>
                <w:rFonts w:ascii="Nimbus Roman" w:hAnsi="Nimbus Roman"/>
                <w:sz w:val="26"/>
              </w:rPr>
            </w:pPr>
            <w:r>
              <w:rPr>
                <w:rFonts w:ascii="Nimbus Roman" w:hAnsi="Nimbus Roman"/>
                <w:sz w:val="26"/>
              </w:rPr>
              <w:t>и муниципального участия путем приватизации предприятий, учреждений, хозяйственных обществ</w:t>
            </w:r>
          </w:p>
          <w:p w14:paraId="0001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с государственным участием в сфере строительства объектов капитального строительства</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31 декабря 2025 года</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10000">
            <w:pPr>
              <w:pStyle w:val="Style_5"/>
              <w:widowControl w:val="0"/>
              <w:spacing w:line="240" w:lineRule="auto"/>
              <w:ind w:firstLine="0" w:left="34" w:right="0"/>
              <w:rPr>
                <w:rFonts w:ascii="Nimbus Roman" w:hAnsi="Nimbus Roman"/>
                <w:sz w:val="26"/>
              </w:rPr>
            </w:pPr>
            <w:r>
              <w:rPr>
                <w:rFonts w:ascii="Nimbus Roman" w:hAnsi="Nimbus Roman"/>
                <w:sz w:val="26"/>
              </w:rPr>
              <w:t>Департамент строительства, жилищно-коммунального хозяйства, энергетики и транспорта Ненецкого автономного округа;</w:t>
            </w:r>
          </w:p>
          <w:p w14:paraId="03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Управление имущественных и земельных отношений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В  2025 году  решения о приватизации государственных унитарных предприятий Ненецкого автономного округа, учреждений и акций хозяйственных обществ с долей участия округа, осуществляющих деятельность в сфере строительства объектов капительного строительства (за исключением жилищного и дорожного строительства), не принимались, поскольку такие юридические лица, осуществляющие основные виды деятельности в сфере строительства, на рынке объектов капитального строительства региона отсутствуют.</w:t>
            </w:r>
          </w:p>
        </w:tc>
      </w:tr>
      <w:tr>
        <w:trPr>
          <w:trHeight w:hRule="atLeast" w:val="300"/>
        </w:trPr>
        <w:tc>
          <w:tcPr>
            <w:tcW w:type="dxa" w:w="15397"/>
            <w:gridSpan w:val="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10000">
            <w:pPr>
              <w:pStyle w:val="Style_3"/>
              <w:widowControl w:val="1"/>
              <w:spacing w:after="200" w:before="0" w:line="240" w:lineRule="auto"/>
              <w:ind w:firstLine="0" w:left="2520" w:right="0"/>
              <w:jc w:val="center"/>
              <w:rPr>
                <w:rFonts w:ascii="Nimbus Roman" w:hAnsi="Nimbus Roman"/>
                <w:b w:val="1"/>
                <w:sz w:val="26"/>
              </w:rPr>
            </w:pPr>
            <w:r>
              <w:rPr>
                <w:rFonts w:ascii="Nimbus Roman" w:hAnsi="Nimbus Roman"/>
                <w:b w:val="1"/>
                <w:sz w:val="26"/>
              </w:rPr>
              <w:t>9. Рынок архитектурно-строительного проектирования</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25</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10000">
            <w:pPr>
              <w:pStyle w:val="Style_5"/>
              <w:widowControl w:val="1"/>
              <w:spacing w:line="240" w:lineRule="auto"/>
              <w:ind w:firstLine="0" w:left="33" w:right="0"/>
              <w:rPr>
                <w:rFonts w:ascii="Nimbus Roman" w:hAnsi="Nimbus Roman"/>
                <w:sz w:val="26"/>
              </w:rPr>
            </w:pPr>
            <w:r>
              <w:rPr>
                <w:rFonts w:ascii="Nimbus Roman" w:hAnsi="Nimbus Roman"/>
                <w:sz w:val="26"/>
              </w:rPr>
              <w:t>Проведение закупок</w:t>
            </w:r>
          </w:p>
          <w:p w14:paraId="08010000">
            <w:pPr>
              <w:pStyle w:val="Style_5"/>
              <w:widowControl w:val="1"/>
              <w:spacing w:line="240" w:lineRule="auto"/>
              <w:ind w:firstLine="0" w:left="33" w:right="0"/>
              <w:rPr>
                <w:rFonts w:ascii="Nimbus Roman" w:hAnsi="Nimbus Roman"/>
                <w:sz w:val="26"/>
              </w:rPr>
            </w:pPr>
            <w:r>
              <w:rPr>
                <w:rFonts w:ascii="Nimbus Roman" w:hAnsi="Nimbus Roman"/>
                <w:sz w:val="26"/>
              </w:rPr>
              <w:t>в соответствии</w:t>
            </w:r>
          </w:p>
          <w:p w14:paraId="09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с законодательством Российской Федерации</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Недостаточная информативная прозрачность</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10000">
            <w:pPr>
              <w:pStyle w:val="Style_5"/>
              <w:widowControl w:val="1"/>
              <w:spacing w:line="240" w:lineRule="auto"/>
              <w:ind w:firstLine="0" w:left="33" w:right="0"/>
              <w:rPr>
                <w:rFonts w:ascii="Nimbus Roman" w:hAnsi="Nimbus Roman"/>
                <w:sz w:val="26"/>
              </w:rPr>
            </w:pPr>
            <w:r>
              <w:rPr>
                <w:rFonts w:ascii="Nimbus Roman" w:hAnsi="Nimbus Roman"/>
                <w:sz w:val="26"/>
              </w:rPr>
              <w:t>Наличие в сети «Интернет»</w:t>
            </w:r>
          </w:p>
          <w:p w14:paraId="0C010000">
            <w:pPr>
              <w:pStyle w:val="Style_5"/>
              <w:widowControl w:val="1"/>
              <w:spacing w:line="240" w:lineRule="auto"/>
              <w:ind w:firstLine="0" w:left="33" w:right="0"/>
              <w:rPr>
                <w:rFonts w:ascii="Nimbus Roman" w:hAnsi="Nimbus Roman"/>
                <w:sz w:val="26"/>
              </w:rPr>
            </w:pPr>
            <w:r>
              <w:rPr>
                <w:rFonts w:ascii="Nimbus Roman" w:hAnsi="Nimbus Roman"/>
                <w:sz w:val="26"/>
              </w:rPr>
              <w:t>в свободном доступе информации</w:t>
            </w:r>
          </w:p>
          <w:p w14:paraId="0D01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о порядке проведения экспертизы проектной документации и результатов инженерных изысканий, а также средней рыночной стоимости работ</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Департамент строительства, жилищно-коммунального хозяйства, энергетики и транспорта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Информация о средней рыночной стоимости работ размещается на ресурсах органов статистического наблюдения.</w:t>
            </w:r>
          </w:p>
        </w:tc>
      </w:tr>
      <w:tr>
        <w:trPr>
          <w:trHeight w:hRule="atLeast" w:val="300"/>
        </w:trPr>
        <w:tc>
          <w:tcPr>
            <w:tcW w:type="dxa" w:w="15397"/>
            <w:gridSpan w:val="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1010000">
            <w:pPr>
              <w:pStyle w:val="Style_3"/>
              <w:widowControl w:val="1"/>
              <w:spacing w:after="200" w:before="0" w:line="240" w:lineRule="auto"/>
              <w:ind w:firstLine="0" w:left="2520" w:right="0"/>
              <w:jc w:val="center"/>
              <w:rPr>
                <w:rFonts w:ascii="Nimbus Roman" w:hAnsi="Nimbus Roman"/>
                <w:b w:val="1"/>
                <w:sz w:val="26"/>
              </w:rPr>
            </w:pPr>
            <w:r>
              <w:rPr>
                <w:rFonts w:ascii="Nimbus Roman" w:hAnsi="Nimbus Roman"/>
                <w:b w:val="1"/>
                <w:sz w:val="26"/>
              </w:rPr>
              <w:t>10. Рынок кадастровых и землеустроительных работ</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26</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Упрощение процедур согласования органами исполнительной власти и местного самоуправления округа схем расположения земельных участков на кадастровом плане территории</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Административные барьеры</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1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Сокращение срока утверждения схемы расположения земельного участка на кадастровом плане территории до 14 дней с момента поступления соответствующего заявления</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2022 год</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10000">
            <w:pPr>
              <w:pStyle w:val="Style_5"/>
              <w:widowControl w:val="0"/>
              <w:spacing w:line="240" w:lineRule="auto"/>
              <w:ind w:firstLine="0" w:left="34" w:right="0"/>
              <w:rPr>
                <w:rFonts w:ascii="Nimbus Roman" w:hAnsi="Nimbus Roman"/>
                <w:sz w:val="26"/>
              </w:rPr>
            </w:pPr>
            <w:r>
              <w:rPr>
                <w:rFonts w:ascii="Nimbus Roman" w:hAnsi="Nimbus Roman"/>
                <w:sz w:val="26"/>
              </w:rPr>
              <w:t>Управление имущественных</w:t>
            </w:r>
          </w:p>
          <w:p w14:paraId="18010000">
            <w:pPr>
              <w:pStyle w:val="Style_5"/>
              <w:widowControl w:val="0"/>
              <w:spacing w:line="240" w:lineRule="auto"/>
              <w:ind w:firstLine="0" w:left="34" w:right="0"/>
              <w:rPr>
                <w:rFonts w:ascii="Nimbus Roman" w:hAnsi="Nimbus Roman"/>
                <w:sz w:val="26"/>
              </w:rPr>
            </w:pPr>
            <w:r>
              <w:rPr>
                <w:rFonts w:ascii="Nimbus Roman" w:hAnsi="Nimbus Roman"/>
                <w:sz w:val="26"/>
              </w:rPr>
              <w:t>и земельных отношений Ненецкого автономного округа;</w:t>
            </w:r>
          </w:p>
          <w:p w14:paraId="19010000">
            <w:pPr>
              <w:pStyle w:val="Style_5"/>
              <w:widowControl w:val="0"/>
              <w:spacing w:line="240" w:lineRule="auto"/>
              <w:ind w:firstLine="0" w:left="34" w:right="0"/>
              <w:rPr>
                <w:rFonts w:ascii="Nimbus Roman" w:hAnsi="Nimbus Roman"/>
                <w:sz w:val="26"/>
              </w:rPr>
            </w:pPr>
            <w:r>
              <w:rPr>
                <w:rFonts w:ascii="Nimbus Roman" w:hAnsi="Nimbus Roman"/>
                <w:sz w:val="26"/>
              </w:rPr>
              <w:t>органы местного самоуправления муниципальных образований Ненецкого автономного округа</w:t>
            </w:r>
          </w:p>
          <w:p w14:paraId="1A010000">
            <w:pPr>
              <w:pStyle w:val="Style_5"/>
              <w:widowControl w:val="1"/>
              <w:spacing w:after="200" w:before="0" w:line="240" w:lineRule="auto"/>
              <w:ind w:firstLine="0" w:left="34" w:right="0"/>
              <w:contextualSpacing w:val="1"/>
              <w:rPr>
                <w:rFonts w:ascii="Nimbus Roman" w:hAnsi="Nimbus Roman"/>
                <w:sz w:val="26"/>
              </w:rPr>
            </w:pP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В соответствии с приказом УИЗО НАО от 15.06.2021 № 22 «О сроке для утверждения схем расположения земельных участков на кадастровом плане территории» срок для утверждения такой схемы составляет 10 рабочих дней с даты регистрации соответствующего обращения в Управлении.</w:t>
            </w:r>
          </w:p>
        </w:tc>
      </w:tr>
      <w:tr>
        <w:trPr>
          <w:trHeight w:hRule="atLeast" w:val="300"/>
        </w:trPr>
        <w:tc>
          <w:tcPr>
            <w:tcW w:type="dxa" w:w="15397"/>
            <w:gridSpan w:val="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10000">
            <w:pPr>
              <w:pStyle w:val="Style_3"/>
              <w:widowControl w:val="1"/>
              <w:spacing w:after="200" w:before="0" w:line="240" w:lineRule="auto"/>
              <w:ind w:firstLine="0" w:left="2520" w:right="0"/>
              <w:jc w:val="center"/>
              <w:rPr>
                <w:rFonts w:ascii="Nimbus Roman" w:hAnsi="Nimbus Roman"/>
                <w:b w:val="1"/>
                <w:sz w:val="26"/>
              </w:rPr>
            </w:pPr>
            <w:r>
              <w:rPr>
                <w:rFonts w:ascii="Nimbus Roman" w:hAnsi="Nimbus Roman"/>
                <w:b w:val="1"/>
                <w:sz w:val="26"/>
              </w:rPr>
              <w:t>11. Рынок вылова водных биоресурсов</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27</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10000">
            <w:pPr>
              <w:pStyle w:val="Style_5"/>
              <w:widowControl w:val="1"/>
              <w:spacing w:line="240" w:lineRule="auto"/>
              <w:ind w:firstLine="0" w:left="33" w:right="0"/>
              <w:rPr>
                <w:rFonts w:ascii="Nimbus Roman" w:hAnsi="Nimbus Roman"/>
                <w:sz w:val="26"/>
              </w:rPr>
            </w:pPr>
            <w:r>
              <w:rPr>
                <w:rFonts w:ascii="Nimbus Roman" w:hAnsi="Nimbus Roman"/>
                <w:sz w:val="26"/>
              </w:rPr>
              <w:t>Создание возможностей</w:t>
            </w:r>
          </w:p>
          <w:p w14:paraId="1F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для участия организаций (предприятий) и индивидуальных предпринимателей, занимающихся выловом водных биоресурсов в выставках и (или) ярмарках</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10000">
            <w:pPr>
              <w:pStyle w:val="Style_5"/>
              <w:widowControl w:val="0"/>
              <w:spacing w:line="240" w:lineRule="auto"/>
              <w:ind w:firstLine="0" w:left="0" w:right="0"/>
              <w:rPr>
                <w:rFonts w:ascii="Nimbus Roman" w:hAnsi="Nimbus Roman"/>
                <w:sz w:val="26"/>
              </w:rPr>
            </w:pPr>
            <w:r>
              <w:rPr>
                <w:rFonts w:ascii="Nimbus Roman" w:hAnsi="Nimbus Roman"/>
                <w:sz w:val="26"/>
              </w:rPr>
              <w:t>Отсутствие содействия</w:t>
            </w:r>
          </w:p>
          <w:p w14:paraId="21010000">
            <w:pPr>
              <w:pStyle w:val="Style_5"/>
              <w:widowControl w:val="0"/>
              <w:spacing w:line="240" w:lineRule="auto"/>
              <w:ind w:firstLine="0" w:left="0" w:right="0"/>
              <w:rPr>
                <w:rFonts w:ascii="Nimbus Roman" w:hAnsi="Nimbus Roman"/>
                <w:sz w:val="26"/>
              </w:rPr>
            </w:pPr>
            <w:r>
              <w:rPr>
                <w:rFonts w:ascii="Nimbus Roman" w:hAnsi="Nimbus Roman"/>
                <w:sz w:val="26"/>
              </w:rPr>
              <w:t>в реализации продукции из водных биоресурсов</w:t>
            </w:r>
          </w:p>
          <w:p w14:paraId="22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за пределами Ненецкого автономного округа</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10000">
            <w:pPr>
              <w:pStyle w:val="Style_5"/>
              <w:widowControl w:val="1"/>
              <w:spacing w:line="240" w:lineRule="auto"/>
              <w:ind w:firstLine="0" w:left="33" w:right="0"/>
              <w:rPr>
                <w:rFonts w:ascii="Nimbus Roman" w:hAnsi="Nimbus Roman"/>
                <w:sz w:val="26"/>
              </w:rPr>
            </w:pPr>
            <w:r>
              <w:rPr>
                <w:rFonts w:ascii="Nimbus Roman" w:hAnsi="Nimbus Roman"/>
                <w:sz w:val="26"/>
              </w:rPr>
              <w:t>Расширение рынка сбыта продукции, развитие торговли рыбной продукцией</w:t>
            </w:r>
          </w:p>
          <w:p w14:paraId="24010000">
            <w:pPr>
              <w:pStyle w:val="Style_5"/>
              <w:widowControl w:val="1"/>
              <w:spacing w:after="200" w:before="0" w:line="240" w:lineRule="auto"/>
              <w:ind w:firstLine="34" w:left="0" w:right="0"/>
              <w:contextualSpacing w:val="1"/>
              <w:rPr>
                <w:rFonts w:ascii="Nimbus Roman" w:hAnsi="Nimbus Roman"/>
                <w:sz w:val="26"/>
              </w:rPr>
            </w:pP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10000">
            <w:pPr>
              <w:pStyle w:val="Style_5"/>
              <w:widowControl w:val="0"/>
              <w:spacing w:line="240" w:lineRule="auto"/>
              <w:ind w:firstLine="0" w:left="0" w:right="0"/>
              <w:rPr>
                <w:rFonts w:ascii="Nimbus Roman" w:hAnsi="Nimbus Roman"/>
                <w:sz w:val="26"/>
              </w:rPr>
            </w:pPr>
            <w:r>
              <w:rPr>
                <w:rFonts w:ascii="Nimbus Roman" w:hAnsi="Nimbus Roman"/>
                <w:sz w:val="26"/>
              </w:rPr>
              <w:t>Департамент природных ресурсов, экологии</w:t>
            </w:r>
          </w:p>
          <w:p w14:paraId="27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и агропромышленного комплекса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10000">
            <w:pPr>
              <w:pStyle w:val="Style_5"/>
              <w:widowControl w:val="1"/>
              <w:spacing w:after="200" w:before="0" w:line="240" w:lineRule="auto"/>
              <w:ind w:hanging="33" w:left="33" w:right="0"/>
              <w:contextualSpacing w:val="1"/>
              <w:rPr>
                <w:rFonts w:ascii="Nimbus Roman" w:hAnsi="Nimbus Roman"/>
                <w:sz w:val="26"/>
              </w:rPr>
            </w:pPr>
            <w:r>
              <w:rPr>
                <w:rFonts w:ascii="Nimbus Roman" w:hAnsi="Nimbus Roman"/>
                <w:sz w:val="26"/>
              </w:rPr>
              <w:t>Реализация продукции из водных биоресурсов осуществлялась на четырнадцати ярморочных мероприятиях в Ненецком автономном округе. Департамент ежегодно заключает договоры пользования водными биоресурсами с предпринимателями из соседних субъектов, которые добытые водные биоресурсы вывозят за пределы округа</w:t>
            </w:r>
          </w:p>
        </w:tc>
      </w:tr>
      <w:tr>
        <w:trPr>
          <w:trHeight w:hRule="atLeast" w:val="300"/>
        </w:trPr>
        <w:tc>
          <w:tcPr>
            <w:tcW w:type="dxa" w:w="15397"/>
            <w:gridSpan w:val="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9010000">
            <w:pPr>
              <w:pStyle w:val="Style_3"/>
              <w:widowControl w:val="1"/>
              <w:spacing w:after="200" w:before="0" w:line="240" w:lineRule="auto"/>
              <w:ind w:firstLine="0" w:left="2520" w:right="0"/>
              <w:jc w:val="center"/>
              <w:rPr>
                <w:rFonts w:ascii="Nimbus Roman" w:hAnsi="Nimbus Roman"/>
                <w:b w:val="1"/>
                <w:sz w:val="26"/>
              </w:rPr>
            </w:pPr>
            <w:r>
              <w:rPr>
                <w:rFonts w:ascii="Nimbus Roman" w:hAnsi="Nimbus Roman"/>
                <w:b w:val="1"/>
                <w:sz w:val="26"/>
              </w:rPr>
              <w:t>12. Рынок переработки водных биоресурсов</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28</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10000">
            <w:pPr>
              <w:pStyle w:val="Style_6"/>
              <w:widowControl w:val="1"/>
              <w:spacing w:line="240" w:lineRule="auto"/>
              <w:ind/>
              <w:rPr>
                <w:rFonts w:ascii="Nimbus Roman" w:hAnsi="Nimbus Roman"/>
                <w:color w:val="000000"/>
                <w:sz w:val="26"/>
              </w:rPr>
            </w:pPr>
            <w:r>
              <w:rPr>
                <w:rFonts w:ascii="Nimbus Roman" w:hAnsi="Nimbus Roman"/>
                <w:color w:val="000000"/>
                <w:sz w:val="26"/>
              </w:rPr>
              <w:t>Создание возможностей</w:t>
            </w:r>
          </w:p>
          <w:p w14:paraId="2C010000">
            <w:pPr>
              <w:pStyle w:val="Style_6"/>
              <w:widowControl w:val="1"/>
              <w:spacing w:line="240" w:lineRule="auto"/>
              <w:ind/>
              <w:rPr>
                <w:rFonts w:ascii="Nimbus Roman" w:hAnsi="Nimbus Roman"/>
                <w:color w:val="000000"/>
                <w:sz w:val="26"/>
              </w:rPr>
            </w:pPr>
            <w:r>
              <w:rPr>
                <w:rFonts w:ascii="Nimbus Roman" w:hAnsi="Nimbus Roman"/>
                <w:color w:val="000000"/>
                <w:sz w:val="26"/>
              </w:rPr>
              <w:t>для участия организаций (предприятий)</w:t>
            </w:r>
          </w:p>
          <w:p w14:paraId="2D010000">
            <w:pPr>
              <w:pStyle w:val="Style_6"/>
              <w:widowControl w:val="1"/>
              <w:spacing w:line="240" w:lineRule="auto"/>
              <w:ind/>
              <w:rPr>
                <w:rFonts w:ascii="Nimbus Roman" w:hAnsi="Nimbus Roman"/>
                <w:color w:val="000000"/>
                <w:sz w:val="26"/>
              </w:rPr>
            </w:pPr>
            <w:r>
              <w:rPr>
                <w:rFonts w:ascii="Nimbus Roman" w:hAnsi="Nimbus Roman"/>
                <w:color w:val="000000"/>
                <w:sz w:val="26"/>
              </w:rPr>
              <w:t>и индивидуальных предпринимателей, занимающихся переработкой водных биоресурсов</w:t>
            </w:r>
          </w:p>
          <w:p w14:paraId="2E010000">
            <w:pPr>
              <w:pStyle w:val="Style_6"/>
              <w:widowControl w:val="1"/>
              <w:spacing w:line="240" w:lineRule="auto"/>
              <w:ind/>
              <w:rPr>
                <w:rFonts w:ascii="Nimbus Roman" w:hAnsi="Nimbus Roman"/>
                <w:color w:val="000000"/>
                <w:sz w:val="26"/>
              </w:rPr>
            </w:pPr>
            <w:r>
              <w:rPr>
                <w:rFonts w:ascii="Nimbus Roman" w:hAnsi="Nimbus Roman"/>
                <w:color w:val="000000"/>
                <w:sz w:val="26"/>
              </w:rPr>
              <w:t>в выставках и (или) ярмарках</w:t>
            </w:r>
          </w:p>
          <w:p w14:paraId="2F010000">
            <w:pPr>
              <w:pStyle w:val="Style_5"/>
              <w:widowControl w:val="1"/>
              <w:spacing w:after="200" w:before="0" w:line="240" w:lineRule="auto"/>
              <w:ind w:firstLine="0" w:left="34" w:right="0"/>
              <w:contextualSpacing w:val="1"/>
              <w:rPr>
                <w:rFonts w:ascii="Nimbus Roman" w:hAnsi="Nimbus Roman"/>
                <w:sz w:val="26"/>
              </w:rPr>
            </w:pP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10000">
            <w:pPr>
              <w:pStyle w:val="Style_5"/>
              <w:widowControl w:val="1"/>
              <w:spacing w:line="240" w:lineRule="auto"/>
              <w:ind w:firstLine="0" w:left="0" w:right="0"/>
              <w:rPr>
                <w:rFonts w:ascii="Nimbus Roman" w:hAnsi="Nimbus Roman"/>
                <w:sz w:val="26"/>
              </w:rPr>
            </w:pPr>
            <w:r>
              <w:rPr>
                <w:rFonts w:ascii="Nimbus Roman" w:hAnsi="Nimbus Roman"/>
                <w:sz w:val="26"/>
              </w:rPr>
              <w:t>Отсутствие содействия</w:t>
            </w:r>
          </w:p>
          <w:p w14:paraId="31010000">
            <w:pPr>
              <w:pStyle w:val="Style_5"/>
              <w:widowControl w:val="1"/>
              <w:spacing w:line="240" w:lineRule="auto"/>
              <w:ind w:firstLine="0" w:left="0" w:right="0"/>
              <w:rPr>
                <w:rFonts w:ascii="Nimbus Roman" w:hAnsi="Nimbus Roman"/>
                <w:sz w:val="26"/>
              </w:rPr>
            </w:pPr>
            <w:r>
              <w:rPr>
                <w:rFonts w:ascii="Nimbus Roman" w:hAnsi="Nimbus Roman"/>
                <w:sz w:val="26"/>
              </w:rPr>
              <w:t>в реализации продукции</w:t>
            </w:r>
          </w:p>
          <w:p w14:paraId="32010000">
            <w:pPr>
              <w:pStyle w:val="Style_5"/>
              <w:widowControl w:val="1"/>
              <w:spacing w:line="240" w:lineRule="auto"/>
              <w:ind w:firstLine="0" w:left="0" w:right="0"/>
              <w:rPr>
                <w:rFonts w:ascii="Nimbus Roman" w:hAnsi="Nimbus Roman"/>
                <w:sz w:val="26"/>
              </w:rPr>
            </w:pPr>
            <w:r>
              <w:rPr>
                <w:rFonts w:ascii="Nimbus Roman" w:hAnsi="Nimbus Roman"/>
                <w:sz w:val="26"/>
              </w:rPr>
              <w:t>из водных биоресурсов</w:t>
            </w:r>
          </w:p>
          <w:p w14:paraId="33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за пределами Ненецкого автономного округа</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1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Повышение удовлетворенности потребителей за счет расширения ассортимента товаров, производимых рыбохозяйственным комплексом, повышения их качества и снижения цен</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Департамент природных ресурсов, экологии и агропромышленного комплекса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10000">
            <w:pPr>
              <w:pStyle w:val="Style_5"/>
              <w:widowControl w:val="1"/>
              <w:spacing w:after="200" w:before="0" w:line="240" w:lineRule="auto"/>
              <w:ind w:hanging="33" w:left="33" w:right="0"/>
              <w:contextualSpacing w:val="1"/>
              <w:rPr>
                <w:rFonts w:ascii="Nimbus Roman" w:hAnsi="Nimbus Roman"/>
                <w:sz w:val="26"/>
              </w:rPr>
            </w:pPr>
            <w:r>
              <w:rPr>
                <w:rFonts w:ascii="Nimbus Roman" w:hAnsi="Nimbus Roman"/>
                <w:sz w:val="26"/>
              </w:rPr>
              <w:t>Реализация продукции из водных биоресурсов осуществлялась на восьми ярмарочных мероприятиях в Ненецком автономном округе</w:t>
            </w:r>
          </w:p>
        </w:tc>
      </w:tr>
      <w:tr>
        <w:trPr>
          <w:trHeight w:hRule="atLeast" w:val="4181"/>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29</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10000">
            <w:pPr>
              <w:pStyle w:val="Style_6"/>
              <w:widowControl w:val="1"/>
              <w:spacing w:line="240" w:lineRule="auto"/>
              <w:ind/>
              <w:rPr>
                <w:rFonts w:ascii="Nimbus Roman" w:hAnsi="Nimbus Roman"/>
                <w:color w:val="000000"/>
                <w:sz w:val="26"/>
              </w:rPr>
            </w:pPr>
            <w:r>
              <w:rPr>
                <w:rFonts w:ascii="Nimbus Roman" w:hAnsi="Nimbus Roman"/>
                <w:color w:val="000000"/>
                <w:sz w:val="26"/>
              </w:rPr>
              <w:t>Возмещение части затрат сельскохозяйственным потребительским кооперативам на развитие материально-технической базы для заготовки, хранения, переработки, сортировки, охлаждению рыбы и объектов аквакультуры</w:t>
            </w:r>
          </w:p>
          <w:p w14:paraId="3A010000">
            <w:pPr>
              <w:pStyle w:val="Style_5"/>
              <w:widowControl w:val="1"/>
              <w:spacing w:after="200" w:before="0" w:line="240" w:lineRule="auto"/>
              <w:ind w:firstLine="0" w:left="34" w:right="0"/>
              <w:contextualSpacing w:val="1"/>
              <w:rPr>
                <w:rFonts w:ascii="Nimbus Roman" w:hAnsi="Nimbus Roman"/>
                <w:sz w:val="26"/>
              </w:rPr>
            </w:pP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Недостаточное развитие инфраструктуры переработки водных биоресурсов</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10000">
            <w:pPr>
              <w:pStyle w:val="Style_5"/>
              <w:widowControl w:val="1"/>
              <w:spacing w:line="240" w:lineRule="auto"/>
              <w:ind w:firstLine="0" w:left="33" w:right="0"/>
              <w:rPr>
                <w:rFonts w:ascii="Nimbus Roman" w:hAnsi="Nimbus Roman"/>
                <w:sz w:val="26"/>
              </w:rPr>
            </w:pPr>
            <w:r>
              <w:rPr>
                <w:rFonts w:ascii="Nimbus Roman" w:hAnsi="Nimbus Roman"/>
                <w:sz w:val="26"/>
              </w:rPr>
              <w:t>Предоставление финансирования</w:t>
            </w:r>
          </w:p>
          <w:p w14:paraId="3D010000">
            <w:pPr>
              <w:pStyle w:val="Style_5"/>
              <w:widowControl w:val="1"/>
              <w:spacing w:line="240" w:lineRule="auto"/>
              <w:ind w:firstLine="0" w:left="33" w:right="0"/>
              <w:rPr>
                <w:rFonts w:ascii="Nimbus Roman" w:hAnsi="Nimbus Roman"/>
                <w:sz w:val="26"/>
              </w:rPr>
            </w:pPr>
            <w:r>
              <w:rPr>
                <w:rFonts w:ascii="Nimbus Roman" w:hAnsi="Nimbus Roman"/>
                <w:sz w:val="26"/>
              </w:rPr>
              <w:t>(в том числе грантов в форме субсидий) по итогам конкурсов,</w:t>
            </w:r>
          </w:p>
          <w:p w14:paraId="3E010000">
            <w:pPr>
              <w:pStyle w:val="Style_5"/>
              <w:widowControl w:val="1"/>
              <w:spacing w:line="240" w:lineRule="auto"/>
              <w:ind w:firstLine="0" w:left="33" w:right="0"/>
              <w:rPr>
                <w:rFonts w:ascii="Nimbus Roman" w:hAnsi="Nimbus Roman"/>
                <w:sz w:val="26"/>
              </w:rPr>
            </w:pPr>
            <w:r>
              <w:rPr>
                <w:rFonts w:ascii="Nimbus Roman" w:hAnsi="Nimbus Roman"/>
                <w:sz w:val="26"/>
              </w:rPr>
              <w:t>в которых принимают участие частные организации.</w:t>
            </w:r>
          </w:p>
          <w:p w14:paraId="3F010000">
            <w:pPr>
              <w:pStyle w:val="Style_5"/>
              <w:widowControl w:val="1"/>
              <w:spacing w:line="240" w:lineRule="auto"/>
              <w:ind w:firstLine="0" w:left="33" w:right="0"/>
              <w:rPr>
                <w:rFonts w:ascii="Nimbus Roman" w:hAnsi="Nimbus Roman"/>
                <w:sz w:val="26"/>
              </w:rPr>
            </w:pPr>
            <w:r>
              <w:rPr>
                <w:rFonts w:ascii="Nimbus Roman" w:hAnsi="Nimbus Roman"/>
                <w:sz w:val="26"/>
              </w:rPr>
              <w:t>Создание условий для производства российских товаров, способных эффективно конкурировать</w:t>
            </w:r>
          </w:p>
          <w:p w14:paraId="40010000">
            <w:pPr>
              <w:pStyle w:val="Style_5"/>
              <w:widowControl w:val="1"/>
              <w:spacing w:line="240" w:lineRule="auto"/>
              <w:ind w:firstLine="0" w:left="33" w:right="0"/>
              <w:rPr>
                <w:rFonts w:ascii="Nimbus Roman" w:hAnsi="Nimbus Roman"/>
                <w:sz w:val="26"/>
              </w:rPr>
            </w:pPr>
            <w:r>
              <w:rPr>
                <w:rFonts w:ascii="Nimbus Roman" w:hAnsi="Nimbus Roman"/>
                <w:sz w:val="26"/>
              </w:rPr>
              <w:t>с зарубежными аналогами</w:t>
            </w:r>
          </w:p>
          <w:p w14:paraId="41010000">
            <w:pPr>
              <w:pStyle w:val="Style_5"/>
              <w:widowControl w:val="1"/>
              <w:spacing w:line="240" w:lineRule="auto"/>
              <w:ind w:firstLine="0" w:left="33" w:right="0"/>
              <w:rPr>
                <w:rFonts w:ascii="Nimbus Roman" w:hAnsi="Nimbus Roman"/>
                <w:sz w:val="26"/>
              </w:rPr>
            </w:pPr>
            <w:r>
              <w:rPr>
                <w:rFonts w:ascii="Nimbus Roman" w:hAnsi="Nimbus Roman"/>
                <w:sz w:val="26"/>
              </w:rPr>
              <w:t>на внутреннем и внешнем рынках</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10000">
            <w:pPr>
              <w:pStyle w:val="Style_3"/>
              <w:widowControl w:val="1"/>
              <w:spacing w:after="200" w:before="0" w:line="240" w:lineRule="auto"/>
              <w:ind/>
              <w:rPr>
                <w:rFonts w:ascii="Nimbus Roman" w:hAnsi="Nimbus Roman"/>
                <w:sz w:val="26"/>
              </w:rPr>
            </w:pPr>
            <w:r>
              <w:rPr>
                <w:rFonts w:ascii="Nimbus Roman" w:hAnsi="Nimbus Roman"/>
                <w:sz w:val="26"/>
              </w:rPr>
              <w:t>Ежегодно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Департамент природных ресурсов, экологии и агропромышленного комплекса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10000">
            <w:pPr>
              <w:pStyle w:val="Style_3"/>
              <w:widowControl w:val="1"/>
              <w:spacing w:line="240" w:lineRule="auto"/>
              <w:ind/>
              <w:rPr>
                <w:rFonts w:ascii="Nimbus Roman" w:hAnsi="Nimbus Roman"/>
                <w:color w:val="000000"/>
                <w:sz w:val="26"/>
              </w:rPr>
            </w:pPr>
            <w:r>
              <w:rPr>
                <w:rFonts w:ascii="Nimbus Roman" w:hAnsi="Nimbus Roman"/>
                <w:sz w:val="26"/>
              </w:rPr>
              <w:t xml:space="preserve">Для развития рыбной отрасли в регионе принято постановление Администрации НАО от 09.08.2024 № 191-п «О признании утратившим силу пункта 2 постановления Администрации Ненецкого автономного округа от 13.01.2023 № 3-п </w:t>
            </w:r>
            <w:r>
              <w:rPr>
                <w:rFonts w:ascii="Nimbus Roman" w:hAnsi="Nimbus Roman"/>
                <w:color w:val="000000"/>
                <w:sz w:val="26"/>
              </w:rPr>
              <w:t>и внесении изменений в порядок предоставления субсидий на возмещение части затрат на создание, реконструкцию и (или) модернизацию объектов агропромышленного комплекса», в котором утвержден Порядок предоставления субсидий на возмещение части затрат на создание, реконструкцию и (или) модернизацию объектов агропромышленного комплекса, в том числе и на возмещение затрат на создание, реконструкция и (или) модернизация объектов по производству и переработке рыбной продукции.</w:t>
            </w:r>
          </w:p>
          <w:p w14:paraId="45010000">
            <w:pPr>
              <w:pStyle w:val="Style_3"/>
              <w:widowControl w:val="1"/>
              <w:spacing w:line="240" w:lineRule="auto"/>
              <w:ind/>
              <w:rPr>
                <w:rFonts w:ascii="Nimbus Roman" w:hAnsi="Nimbus Roman"/>
                <w:color w:val="000000"/>
                <w:sz w:val="26"/>
              </w:rPr>
            </w:pPr>
            <w:r>
              <w:rPr>
                <w:rFonts w:ascii="Nimbus Roman" w:hAnsi="Nimbus Roman"/>
                <w:color w:val="000000"/>
                <w:sz w:val="26"/>
              </w:rPr>
              <w:t>Заявлений на возмещение затрат не поступало.</w:t>
            </w:r>
          </w:p>
        </w:tc>
      </w:tr>
      <w:tr>
        <w:trPr>
          <w:trHeight w:hRule="atLeast" w:val="300"/>
        </w:trPr>
        <w:tc>
          <w:tcPr>
            <w:tcW w:type="dxa" w:w="15397"/>
            <w:gridSpan w:val="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10000">
            <w:pPr>
              <w:pStyle w:val="Style_3"/>
              <w:widowControl w:val="1"/>
              <w:spacing w:after="200" w:before="0" w:line="240" w:lineRule="auto"/>
              <w:ind w:firstLine="0" w:left="2520" w:right="0"/>
              <w:jc w:val="center"/>
              <w:rPr>
                <w:rFonts w:ascii="Nimbus Roman" w:hAnsi="Nimbus Roman"/>
                <w:b w:val="1"/>
                <w:sz w:val="26"/>
              </w:rPr>
            </w:pPr>
            <w:r>
              <w:rPr>
                <w:rFonts w:ascii="Nimbus Roman" w:hAnsi="Nimbus Roman"/>
                <w:b w:val="1"/>
                <w:sz w:val="26"/>
              </w:rPr>
              <w:t>13.Рынок услуг по сбору и транспортированию ТКО</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30</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10000">
            <w:pPr>
              <w:pStyle w:val="Style_5"/>
              <w:widowControl w:val="1"/>
              <w:spacing w:line="240" w:lineRule="auto"/>
              <w:ind w:firstLine="0" w:left="33" w:right="0"/>
              <w:rPr>
                <w:rFonts w:ascii="Nimbus Roman" w:hAnsi="Nimbus Roman"/>
                <w:sz w:val="26"/>
              </w:rPr>
            </w:pPr>
            <w:r>
              <w:rPr>
                <w:rFonts w:ascii="Nimbus Roman" w:hAnsi="Nimbus Roman"/>
                <w:sz w:val="26"/>
              </w:rPr>
              <w:t>Согласование условий проведения торгов, по результатам которых формируются цены на услуги по транспортированию ТКО</w:t>
            </w:r>
          </w:p>
          <w:p w14:paraId="49010000">
            <w:pPr>
              <w:pStyle w:val="Style_5"/>
              <w:widowControl w:val="1"/>
              <w:spacing w:line="240" w:lineRule="auto"/>
              <w:ind w:firstLine="0" w:left="33" w:right="0"/>
              <w:rPr>
                <w:rFonts w:ascii="Nimbus Roman" w:hAnsi="Nimbus Roman"/>
                <w:sz w:val="26"/>
              </w:rPr>
            </w:pPr>
            <w:r>
              <w:rPr>
                <w:rFonts w:ascii="Nimbus Roman" w:hAnsi="Nimbus Roman"/>
                <w:sz w:val="26"/>
              </w:rPr>
              <w:t>для регионального оператора по обращению с ТКО, в форме электронного аукциона</w:t>
            </w:r>
          </w:p>
          <w:p w14:paraId="4A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в отношении всего объема ТКО, образующихся в зоне (зонах) его деятельности</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Монополизация товарных рынков</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1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Повышение экономической эффективности и конкурентоспособности хозяйствующих субъектов на рынке транспортирования ТКО</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1 раз в три  года</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Департамент строительства, жилищно-коммунального хозяйства, энергетики и транспорта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В 2024 году региональный оператор по обращению с ТКО по первой зоне деятельности заключил договоры с ИП Досько Арина Михайловна и МУП «Нарьян-Марское автотранспортное предприятие» на период с 2024-2026 гг.</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31</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10000">
            <w:pPr>
              <w:pStyle w:val="Style_5"/>
              <w:widowControl w:val="1"/>
              <w:spacing w:after="200" w:before="0" w:line="240" w:lineRule="auto"/>
              <w:ind w:firstLine="0" w:left="33" w:right="0"/>
              <w:contextualSpacing w:val="1"/>
              <w:rPr>
                <w:rFonts w:ascii="Nimbus Roman" w:hAnsi="Nimbus Roman"/>
                <w:sz w:val="26"/>
              </w:rPr>
            </w:pPr>
            <w:r>
              <w:rPr>
                <w:rFonts w:ascii="Nimbus Roman" w:hAnsi="Nimbus Roman"/>
                <w:sz w:val="26"/>
              </w:rPr>
              <w:t>Стимулирование новых предпринимательских инициатив и частной инициативы по транспортированию ТКО</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Монополизация товарных рынков</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1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Образовательные мероприятия, обеспечивающие возможность для поиска, отбора и обучения потенциальных предпринимателей и некоммерческих организаций с целью стимулирования новых предпринимательских инициатив</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ежегодно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Департамент строительства, жилищно-коммунального хозяйства, энергетики и транспорта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В рамках проведенного анализа ДС и ЖКХ и по итогам торгов на транспортирование ТКО в первой зоне деятельности установлено, что подходящих по критериям отбора организаций частных форм собственности с действующей лицензией, помимо ИП Досько Арина Михайловна и МУП «Нарьян-Марское автотранспортное предприятие», нет</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32</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10000">
            <w:pPr>
              <w:pStyle w:val="Style_5"/>
              <w:widowControl w:val="1"/>
              <w:spacing w:after="200" w:before="0" w:line="240" w:lineRule="auto"/>
              <w:ind w:firstLine="0" w:left="33" w:right="0"/>
              <w:contextualSpacing w:val="1"/>
              <w:rPr>
                <w:rFonts w:ascii="Nimbus Roman" w:hAnsi="Nimbus Roman"/>
                <w:sz w:val="26"/>
              </w:rPr>
            </w:pPr>
            <w:r>
              <w:rPr>
                <w:rFonts w:ascii="Nimbus Roman" w:hAnsi="Nimbus Roman"/>
                <w:sz w:val="26"/>
              </w:rPr>
              <w:t>Разделение региональным оператором на большее количество лотов услуги по транспортированию ТКО в зоне его деятельности, а также увеличение объема услуг по транспортированию ТКО, выделенных в отдельные лоты участниками аукционов по которым могут быть только субъекты МСП</w:t>
            </w:r>
          </w:p>
          <w:p w14:paraId="59010000">
            <w:pPr>
              <w:pStyle w:val="Style_5"/>
              <w:widowControl w:val="1"/>
              <w:spacing w:after="200" w:before="0" w:line="240" w:lineRule="auto"/>
              <w:ind w:firstLine="0" w:left="33" w:right="0"/>
              <w:contextualSpacing w:val="1"/>
              <w:rPr>
                <w:rFonts w:ascii="Nimbus Roman" w:hAnsi="Nimbus Roman"/>
                <w:sz w:val="26"/>
              </w:rPr>
            </w:pP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Монополизация товарных рынков</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1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Увеличение до 30 % к 2025 году объема ТКО, транспортируемых организациями частных форм собственности (негосударственными и немуниципальными организациями) и не аффилированными с региональным оператором по  обращению с ТКО</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ежегодно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Департамент строительства, жилищно-коммунального хозяйства, энергетики и транспорта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Региональный оператор по обращению с ТКО МУП "КБ И БО" заключил три контракта по трем лотам, один из которых с ИП Досько Арина Михайловна. Доля организаций частной формы собственности в сфере услуг по сбору и транспортированию ТКО в 2024 году составила 13,0%</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33</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10000">
            <w:pPr>
              <w:pStyle w:val="Style_5"/>
              <w:widowControl w:val="1"/>
              <w:spacing w:after="200" w:before="0" w:line="240" w:lineRule="auto"/>
              <w:ind w:firstLine="0" w:left="33" w:right="0"/>
              <w:contextualSpacing w:val="1"/>
              <w:rPr>
                <w:rFonts w:ascii="Nimbus Roman" w:hAnsi="Nimbus Roman"/>
                <w:sz w:val="26"/>
              </w:rPr>
            </w:pPr>
            <w:r>
              <w:rPr>
                <w:rFonts w:ascii="Nimbus Roman" w:hAnsi="Nimbus Roman"/>
                <w:sz w:val="26"/>
              </w:rPr>
              <w:t>Проведение "круглых" столов, вебинаров, консультаций с действующими и потенциальными предпринимателями и коммерческими организациями</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Монополизация товарных рынков</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1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Увеличение до 30 % к 2025 году объема ТКО, транспортируемых организациями частных форм собственности (негосударственными и немуниципальными организациями) и не аффилированными с региональным оператором по  обращению с ТКО</w:t>
            </w:r>
          </w:p>
          <w:p w14:paraId="63010000">
            <w:pPr>
              <w:pStyle w:val="Style_5"/>
              <w:widowControl w:val="1"/>
              <w:spacing w:after="200" w:before="0" w:line="240" w:lineRule="auto"/>
              <w:ind w:firstLine="34" w:left="0" w:right="0"/>
              <w:contextualSpacing w:val="1"/>
              <w:rPr>
                <w:rFonts w:ascii="Nimbus Roman" w:hAnsi="Nimbus Roman"/>
                <w:sz w:val="26"/>
              </w:rPr>
            </w:pPr>
          </w:p>
          <w:p w14:paraId="64010000">
            <w:pPr>
              <w:pStyle w:val="Style_5"/>
              <w:widowControl w:val="1"/>
              <w:spacing w:after="200" w:before="0" w:line="240" w:lineRule="auto"/>
              <w:ind w:firstLine="34" w:left="0" w:right="0"/>
              <w:contextualSpacing w:val="1"/>
              <w:rPr>
                <w:rFonts w:ascii="Nimbus Roman" w:hAnsi="Nimbus Roman"/>
                <w:sz w:val="26"/>
              </w:rPr>
            </w:pP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ежегодно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Департамент строительства, жилищно-коммунального хозяйства, энергетики и транспорта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Региональный оператор по обращению с ТКО МУП "КБ И БО" заключил три контракта по трем лотам, один из которых с ИП Досько Арина Михайловна. Доля организаций частной формы собственности в сфере услуг по сбору и транспортированию ТКО в 2024 году составила 13,0%</w:t>
            </w:r>
          </w:p>
        </w:tc>
      </w:tr>
      <w:tr>
        <w:trPr>
          <w:trHeight w:hRule="atLeast" w:val="300"/>
        </w:trPr>
        <w:tc>
          <w:tcPr>
            <w:tcW w:type="dxa" w:w="15397"/>
            <w:gridSpan w:val="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10000">
            <w:pPr>
              <w:pStyle w:val="Style_3"/>
              <w:widowControl w:val="1"/>
              <w:spacing w:after="200" w:before="0" w:line="240" w:lineRule="auto"/>
              <w:ind w:firstLine="0" w:left="2520" w:right="0"/>
              <w:jc w:val="center"/>
              <w:rPr>
                <w:rFonts w:ascii="Nimbus Roman" w:hAnsi="Nimbus Roman"/>
                <w:b w:val="1"/>
                <w:sz w:val="26"/>
              </w:rPr>
            </w:pPr>
            <w:r>
              <w:rPr>
                <w:rFonts w:ascii="Nimbus Roman" w:hAnsi="Nimbus Roman"/>
                <w:b w:val="1"/>
                <w:sz w:val="26"/>
              </w:rPr>
              <w:t>14. Рынок выполнения работ по благоустройству городской среды</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34</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Оказание организационно-методической и информационно-консультативной помощи субъектам предпринимательства, осуществляющим (планирующим осуществлять) деятельность на рынке выполнения работ по благоустройству городской среды</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Недостаточное количество на рынке организаций негосударственной (частной) формы собственности</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1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Участие на рынке организаций негосударственной (частной) формы собственности</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10000">
            <w:pPr>
              <w:pStyle w:val="Style_3"/>
              <w:widowControl w:val="1"/>
              <w:spacing w:line="240" w:lineRule="auto"/>
              <w:ind/>
              <w:jc w:val="center"/>
              <w:rPr>
                <w:rFonts w:ascii="Nimbus Roman" w:hAnsi="Nimbus Roman"/>
                <w:sz w:val="26"/>
              </w:rPr>
            </w:pPr>
            <w:r>
              <w:rPr>
                <w:rFonts w:ascii="Nimbus Roman" w:hAnsi="Nimbus Roman"/>
                <w:sz w:val="26"/>
              </w:rPr>
              <w:t>Постоянно</w:t>
            </w:r>
          </w:p>
          <w:p w14:paraId="6E010000">
            <w:pPr>
              <w:pStyle w:val="Style_5"/>
              <w:widowControl w:val="1"/>
              <w:spacing w:after="200" w:before="0" w:line="240" w:lineRule="auto"/>
              <w:ind w:firstLine="0" w:left="34" w:right="0"/>
              <w:contextualSpacing w:val="1"/>
              <w:rPr>
                <w:rFonts w:ascii="Nimbus Roman" w:hAnsi="Nimbus Roman"/>
                <w:sz w:val="26"/>
              </w:rPr>
            </w:pP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Органы местного самоуправления муниципальных образований Ненецкого автономного округа, наделенных статусом городского округа, городского поселения и сельского поселения</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10000">
            <w:pPr>
              <w:pStyle w:val="Style_5"/>
              <w:widowControl w:val="1"/>
              <w:spacing w:line="240" w:lineRule="auto"/>
              <w:ind w:firstLine="0" w:left="33" w:right="0"/>
              <w:rPr>
                <w:rFonts w:ascii="Nimbus Roman" w:hAnsi="Nimbus Roman"/>
                <w:sz w:val="26"/>
              </w:rPr>
            </w:pPr>
            <w:r>
              <w:rPr>
                <w:rFonts w:ascii="Nimbus Roman" w:hAnsi="Nimbus Roman"/>
                <w:sz w:val="26"/>
              </w:rPr>
              <w:t>Организационно-методическая и информационно-консультационная помощь субъектам предпринимательства оказывается постоянно.</w:t>
            </w:r>
          </w:p>
          <w:p w14:paraId="71010000">
            <w:pPr>
              <w:pStyle w:val="Style_5"/>
              <w:widowControl w:val="1"/>
              <w:spacing w:line="240" w:lineRule="auto"/>
              <w:ind w:firstLine="0" w:left="33" w:right="0"/>
              <w:rPr>
                <w:rFonts w:ascii="Nimbus Roman" w:hAnsi="Nimbus Roman"/>
                <w:sz w:val="26"/>
              </w:rPr>
            </w:pPr>
            <w:r>
              <w:rPr>
                <w:rFonts w:ascii="Nimbus Roman" w:hAnsi="Nimbus Roman"/>
                <w:sz w:val="26"/>
              </w:rPr>
              <w:t>Организации негосударственной (частной) формы собственности, индивидуальные предприниматели принимают участие на рынке выполнения работ по благоустройству городской среды</w:t>
            </w:r>
          </w:p>
          <w:p w14:paraId="72010000">
            <w:pPr>
              <w:pStyle w:val="Style_5"/>
              <w:widowControl w:val="1"/>
              <w:spacing w:line="240" w:lineRule="auto"/>
              <w:ind w:firstLine="0" w:left="33" w:right="0"/>
              <w:rPr>
                <w:rFonts w:ascii="Nimbus Roman" w:hAnsi="Nimbus Roman"/>
                <w:sz w:val="26"/>
              </w:rPr>
            </w:pPr>
          </w:p>
          <w:p w14:paraId="73010000">
            <w:pPr>
              <w:pStyle w:val="Style_5"/>
              <w:widowControl w:val="1"/>
              <w:spacing w:after="200" w:before="0" w:line="240" w:lineRule="auto"/>
              <w:ind w:firstLine="0" w:left="33" w:right="0"/>
              <w:contextualSpacing w:val="1"/>
              <w:rPr>
                <w:rFonts w:ascii="Nimbus Roman" w:hAnsi="Nimbus Roman"/>
                <w:sz w:val="26"/>
              </w:rPr>
            </w:pP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35</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10000">
            <w:pPr>
              <w:pStyle w:val="Style_5"/>
              <w:widowControl w:val="1"/>
              <w:spacing w:line="240" w:lineRule="auto"/>
              <w:ind w:firstLine="0" w:left="33" w:right="0"/>
              <w:rPr>
                <w:rFonts w:ascii="Nimbus Roman" w:hAnsi="Nimbus Roman"/>
                <w:sz w:val="26"/>
              </w:rPr>
            </w:pPr>
            <w:r>
              <w:rPr>
                <w:rFonts w:ascii="Nimbus Roman" w:hAnsi="Nimbus Roman"/>
                <w:sz w:val="26"/>
              </w:rPr>
              <w:t>Разделение закупаемых работ (услуг)</w:t>
            </w:r>
          </w:p>
          <w:p w14:paraId="76010000">
            <w:pPr>
              <w:pStyle w:val="Style_5"/>
              <w:widowControl w:val="1"/>
              <w:spacing w:line="240" w:lineRule="auto"/>
              <w:ind w:firstLine="0" w:left="33" w:right="0"/>
              <w:rPr>
                <w:rFonts w:ascii="Nimbus Roman" w:hAnsi="Nimbus Roman"/>
                <w:sz w:val="26"/>
              </w:rPr>
            </w:pPr>
            <w:r>
              <w:rPr>
                <w:rFonts w:ascii="Nimbus Roman" w:hAnsi="Nimbus Roman"/>
                <w:sz w:val="26"/>
              </w:rPr>
              <w:t>на рынке выполнения работ по благоустройству городской среды на большее количество лотов</w:t>
            </w:r>
          </w:p>
          <w:p w14:paraId="77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с уменьшением объема работ при условии сохранения экономической целесообразности такого уменьшения</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Развитие конкурентной среды</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1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Увеличение количества организаций частной формы собственности на указанном рынке</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10000">
            <w:pPr>
              <w:pStyle w:val="Style_5"/>
              <w:widowControl w:val="1"/>
              <w:spacing w:after="200" w:before="0" w:line="240" w:lineRule="auto"/>
              <w:ind w:firstLine="0" w:left="34" w:right="0"/>
              <w:contextualSpacing w:val="1"/>
              <w:jc w:val="center"/>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Органы местного самоуправления муниципальных образований Ненецкого автономного округа, наделенных статусом городского округа, городского поселения и сельского поселения</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10000">
            <w:pPr>
              <w:pStyle w:val="Style_3"/>
              <w:widowControl w:val="1"/>
              <w:spacing w:after="200" w:before="0" w:line="240" w:lineRule="auto"/>
              <w:ind/>
              <w:rPr>
                <w:rFonts w:ascii="Nimbus Roman" w:hAnsi="Nimbus Roman"/>
                <w:sz w:val="26"/>
              </w:rPr>
            </w:pPr>
            <w:r>
              <w:rPr>
                <w:rFonts w:ascii="Nimbus Roman" w:hAnsi="Nimbus Roman"/>
                <w:sz w:val="26"/>
              </w:rPr>
              <w:t>При выполнении закупочных процедур учитывается только объединение нескольких территорий, прилегающих друг к другу, для единого комплекса при выполнении работ, а также для соблюдения внешнего эстетического облика территории. В том числе это позволяет участвовать только подрядным организациям с большим опытом, так как работы выполняются в рамках национального проекта.</w:t>
            </w:r>
          </w:p>
        </w:tc>
      </w:tr>
      <w:tr>
        <w:trPr>
          <w:trHeight w:hRule="atLeast" w:val="300"/>
        </w:trPr>
        <w:tc>
          <w:tcPr>
            <w:tcW w:type="dxa" w:w="15397"/>
            <w:gridSpan w:val="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010000">
            <w:pPr>
              <w:pStyle w:val="Style_3"/>
              <w:widowControl w:val="1"/>
              <w:spacing w:line="240" w:lineRule="auto"/>
              <w:ind w:firstLine="0" w:left="2520" w:right="0"/>
              <w:jc w:val="center"/>
              <w:rPr>
                <w:rFonts w:ascii="Nimbus Roman" w:hAnsi="Nimbus Roman"/>
                <w:b w:val="1"/>
                <w:sz w:val="26"/>
              </w:rPr>
            </w:pPr>
            <w:r>
              <w:rPr>
                <w:rFonts w:ascii="Nimbus Roman" w:hAnsi="Nimbus Roman"/>
                <w:b w:val="1"/>
                <w:sz w:val="26"/>
              </w:rPr>
              <w:t xml:space="preserve">15.Рынок выполнения работ по содержанию и текущему ремонту </w:t>
            </w:r>
            <w:r>
              <w:rPr>
                <w:rFonts w:ascii="Nimbus Roman" w:hAnsi="Nimbus Roman"/>
                <w:b w:val="1"/>
                <w:sz w:val="26"/>
              </w:rPr>
              <w:t>общего имущества собственников помещений в многоквартирном доме</w:t>
            </w:r>
          </w:p>
        </w:tc>
      </w:tr>
      <w:tr>
        <w:trPr>
          <w:trHeight w:hRule="atLeast" w:val="906"/>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36</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Увеличение количества вновь созданных организаций частной формы собственности в Ненецком автономном округе, оказывающих услуги по управлению МКД</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0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Недостаточное количество организаций частной формы собственности, оказывающих услуги по управлению МКД</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101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Увеличение количества вновь созданных организаций частной формы собственности, оказывающих услуги по управлению МКД за соблюдение органами сроков объявления аукционов по выбору управляющих организаций</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10000">
            <w:pPr>
              <w:pStyle w:val="Style_5"/>
              <w:widowControl w:val="1"/>
              <w:spacing w:after="200" w:before="0" w:line="240" w:lineRule="auto"/>
              <w:ind w:firstLine="0" w:left="34" w:right="0"/>
              <w:contextualSpacing w:val="1"/>
              <w:jc w:val="center"/>
              <w:rPr>
                <w:rFonts w:ascii="Nimbus Roman" w:hAnsi="Nimbus Roman"/>
                <w:sz w:val="26"/>
              </w:rPr>
            </w:pPr>
            <w:r>
              <w:rPr>
                <w:rFonts w:ascii="Nimbus Roman" w:hAnsi="Nimbus Roman"/>
                <w:sz w:val="26"/>
              </w:rPr>
              <w:t>Ежегодно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10000">
            <w:pPr>
              <w:pStyle w:val="Style_5"/>
              <w:widowControl w:val="1"/>
              <w:spacing w:line="240" w:lineRule="auto"/>
              <w:ind w:firstLine="0" w:left="34" w:right="0"/>
              <w:rPr>
                <w:rFonts w:ascii="Nimbus Roman" w:hAnsi="Nimbus Roman"/>
                <w:sz w:val="26"/>
              </w:rPr>
            </w:pPr>
            <w:r>
              <w:rPr>
                <w:rFonts w:ascii="Nimbus Roman" w:hAnsi="Nimbus Roman"/>
                <w:sz w:val="26"/>
              </w:rPr>
              <w:t>Департамент внутреннего контроля и надзора Ненецкого автономного округа;</w:t>
            </w:r>
          </w:p>
          <w:p w14:paraId="84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органы местного самоуправления муниципальных образований Ненецкого автономного округа, наделенных статусом городского округа, городского поселения и сельского поселения</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10000">
            <w:pPr>
              <w:pStyle w:val="Style_3"/>
              <w:widowControl w:val="1"/>
              <w:spacing w:after="0" w:before="246" w:line="240" w:lineRule="auto"/>
              <w:ind w:firstLine="0" w:left="0" w:right="0"/>
              <w:jc w:val="left"/>
              <w:rPr>
                <w:rFonts w:ascii="Nimbus Roman" w:hAnsi="Nimbus Roman"/>
                <w:color w:val="000000"/>
                <w:sz w:val="26"/>
              </w:rPr>
            </w:pPr>
            <w:r>
              <w:rPr>
                <w:rFonts w:ascii="Nimbus Roman" w:hAnsi="Nimbus Roman"/>
                <w:color w:val="000000"/>
                <w:sz w:val="26"/>
              </w:rPr>
              <w:t>В течение 2025 года в адрес ДВКН НАО не поступало заявлений от организации частной формы собственности на выдачу лицензии на право осуществления деятельности по управлению МКД.</w:t>
            </w:r>
          </w:p>
          <w:p w14:paraId="86010000">
            <w:pPr>
              <w:pStyle w:val="Style_3"/>
              <w:widowControl w:val="1"/>
              <w:spacing w:after="0" w:before="246" w:line="240" w:lineRule="auto"/>
              <w:ind w:firstLine="0" w:left="0" w:right="0"/>
              <w:jc w:val="left"/>
              <w:rPr>
                <w:rFonts w:ascii="Nimbus Roman" w:hAnsi="Nimbus Roman"/>
                <w:color w:val="000000"/>
                <w:sz w:val="26"/>
              </w:rPr>
            </w:pPr>
            <w:r>
              <w:rPr>
                <w:rFonts w:ascii="Nimbus Roman" w:hAnsi="Nimbus Roman"/>
                <w:sz w:val="26"/>
              </w:rPr>
              <w:t>Увеличение количества организаций частной формы собственности, оказывающих услуги по управлению МКД, может привести к некачественному исполнению своих обязанностей, так как частные организации манипулируют мнением жильцов, занижая стоимость услуг по обслуживанию МКД, не гарантируя полное и качественное исполнение таких услуг</w:t>
            </w:r>
          </w:p>
          <w:p w14:paraId="87010000">
            <w:pPr>
              <w:pStyle w:val="Style_3"/>
              <w:widowControl w:val="1"/>
              <w:spacing w:after="200" w:before="0" w:line="240" w:lineRule="auto"/>
              <w:ind/>
              <w:rPr>
                <w:rFonts w:ascii="Nimbus Roman" w:hAnsi="Nimbus Roman"/>
                <w:sz w:val="26"/>
              </w:rPr>
            </w:pP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8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37</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Обеспечение расселения аварийного жилищного фонда на территории Ненецкого автономного округа</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Неблагоприятные условия для управления МКД</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1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Снижение количества МКД, признанных аварийными и подлежащими сносу или реконструкции</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10000">
            <w:pPr>
              <w:pStyle w:val="Style_5"/>
              <w:widowControl w:val="1"/>
              <w:spacing w:after="200" w:before="0" w:line="240" w:lineRule="auto"/>
              <w:ind w:firstLine="0" w:left="34" w:right="0"/>
              <w:contextualSpacing w:val="1"/>
              <w:jc w:val="center"/>
              <w:rPr>
                <w:rFonts w:ascii="Nimbus Roman" w:hAnsi="Nimbus Roman"/>
                <w:sz w:val="26"/>
              </w:rPr>
            </w:pPr>
            <w:r>
              <w:rPr>
                <w:rFonts w:ascii="Nimbus Roman" w:hAnsi="Nimbus Roman"/>
                <w:sz w:val="26"/>
              </w:rPr>
              <w:t>Ежегодно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Департамент строительства, жилищно-коммунального хозяйства, энергетики и транспорта Ненецкого автономного округа</w:t>
            </w:r>
          </w:p>
          <w:p w14:paraId="8E010000">
            <w:pPr>
              <w:pStyle w:val="Style_5"/>
              <w:widowControl w:val="1"/>
              <w:spacing w:after="200" w:before="0" w:line="240" w:lineRule="auto"/>
              <w:ind w:firstLine="0" w:left="34" w:right="0"/>
              <w:contextualSpacing w:val="1"/>
              <w:rPr>
                <w:rFonts w:ascii="Nimbus Roman" w:hAnsi="Nimbus Roman"/>
                <w:sz w:val="26"/>
              </w:rPr>
            </w:pP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10000">
            <w:pPr>
              <w:spacing w:after="269" w:before="269"/>
              <w:ind w:firstLine="0" w:left="0" w:right="0"/>
              <w:rPr>
                <w:rFonts w:ascii="Nimbus Roman" w:hAnsi="Nimbus Roman"/>
                <w:color w:val="000000"/>
                <w:sz w:val="26"/>
              </w:rPr>
            </w:pPr>
            <w:r>
              <w:rPr>
                <w:rFonts w:ascii="Nimbus Roman" w:hAnsi="Nimbus Roman"/>
                <w:color w:val="000000"/>
                <w:sz w:val="26"/>
              </w:rPr>
              <w:t xml:space="preserve">За 2025 год признаны аварийными 13 многоквартирных домов и домов блокированной застройки (площадь жилых помещений 6 364,9 кв. метров, число проживающих составляет 362 человека). </w:t>
            </w:r>
            <w:r>
              <w:rPr>
                <w:rFonts w:ascii="Nimbus Roman" w:hAnsi="Nimbus Roman"/>
                <w:color w:val="000000"/>
                <w:sz w:val="26"/>
              </w:rPr>
              <w:t>За 2025 расселено 696 чел. или 250 жилых помещений (площадь расселенного жилья 13,2 тыс. кв. м)</w:t>
            </w:r>
          </w:p>
          <w:p w14:paraId="90010000">
            <w:pPr>
              <w:pStyle w:val="Style_3"/>
              <w:widowControl w:val="1"/>
              <w:spacing w:after="200" w:before="0" w:line="240" w:lineRule="auto"/>
              <w:ind w:firstLine="0" w:left="0" w:right="0"/>
              <w:jc w:val="left"/>
              <w:rPr>
                <w:rFonts w:ascii="Nimbus Roman" w:hAnsi="Nimbus Roman"/>
                <w:sz w:val="26"/>
              </w:rPr>
            </w:pP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38</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Обеспечение своевременного проведения капитального ремонта общего имущества МКД на территории Ненецкого автономного округа</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Неблагоприятные условия для управления МКД</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1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Актуализация региональной программы капитального ремонта МКД с учетом результатов мониторинга технического состояния; снижение доли МКД, в которых требуется проведение капитального ремонта общего имущества</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10000">
            <w:pPr>
              <w:pStyle w:val="Style_5"/>
              <w:widowControl w:val="1"/>
              <w:spacing w:after="200" w:before="0" w:line="240" w:lineRule="auto"/>
              <w:ind w:firstLine="0" w:left="34" w:right="0"/>
              <w:contextualSpacing w:val="1"/>
              <w:jc w:val="center"/>
              <w:rPr>
                <w:rFonts w:ascii="Nimbus Roman" w:hAnsi="Nimbus Roman"/>
                <w:sz w:val="26"/>
              </w:rPr>
            </w:pPr>
            <w:r>
              <w:rPr>
                <w:rFonts w:ascii="Nimbus Roman" w:hAnsi="Nimbus Roman"/>
                <w:sz w:val="26"/>
              </w:rPr>
              <w:t>Ежегодно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10000">
            <w:pPr>
              <w:pStyle w:val="Style_5"/>
              <w:widowControl w:val="1"/>
              <w:spacing w:line="240" w:lineRule="auto"/>
              <w:ind w:firstLine="0" w:left="33" w:right="0"/>
              <w:rPr>
                <w:rFonts w:ascii="Nimbus Roman" w:hAnsi="Nimbus Roman"/>
                <w:sz w:val="26"/>
              </w:rPr>
            </w:pPr>
            <w:r>
              <w:rPr>
                <w:rFonts w:ascii="Nimbus Roman" w:hAnsi="Nimbus Roman"/>
                <w:sz w:val="26"/>
              </w:rPr>
              <w:t>Департамент внутреннего контроля и надзора Ненецкого автономного округа;</w:t>
            </w:r>
          </w:p>
          <w:p w14:paraId="97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органы местного самоуправления муниципальных образований Ненецкого автономного округа, наделенных статусом городского округа, городского поселения и сельского поселения</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10000">
            <w:pPr>
              <w:pStyle w:val="Style_3"/>
              <w:widowControl w:val="1"/>
              <w:spacing w:line="240" w:lineRule="auto"/>
              <w:ind/>
              <w:rPr>
                <w:rFonts w:ascii="Nimbus Roman" w:hAnsi="Nimbus Roman"/>
                <w:sz w:val="26"/>
              </w:rPr>
            </w:pPr>
            <w:r>
              <w:rPr>
                <w:rFonts w:ascii="Nimbus Roman" w:hAnsi="Nimbus Roman"/>
                <w:sz w:val="26"/>
              </w:rPr>
              <w:t>Согласно постановлению Администрации Ненецкого автономного округа от 16.08.2013 № 311-п "Об учреждении некоммерческой организации "Фонд капитального ремонта общего имущества в многоквартирных домах Ненецкого автономного округа" (далее – постановление) образован Фонд капитального ремонта общего имущества в многоквартирных домах Ненецкого автономного округа, а также утверждены функции в сфере капитального строительства. В соответствии с указанным постановлением органы местного самоуправления участвуют в программе капитального ремонта в случаях:</w:t>
            </w:r>
          </w:p>
          <w:p w14:paraId="99010000">
            <w:pPr>
              <w:pStyle w:val="Style_3"/>
              <w:widowControl w:val="1"/>
              <w:spacing w:line="240" w:lineRule="auto"/>
              <w:ind/>
              <w:rPr>
                <w:rFonts w:ascii="Nimbus Roman" w:hAnsi="Nimbus Roman"/>
                <w:sz w:val="26"/>
              </w:rPr>
            </w:pPr>
            <w:r>
              <w:rPr>
                <w:rFonts w:ascii="Nimbus Roman" w:hAnsi="Nimbus Roman"/>
                <w:sz w:val="26"/>
              </w:rPr>
              <w:t>- утверждения перечня объектов МКД;</w:t>
            </w:r>
          </w:p>
          <w:p w14:paraId="9A010000">
            <w:pPr>
              <w:pStyle w:val="Style_3"/>
              <w:widowControl w:val="1"/>
              <w:spacing w:line="240" w:lineRule="auto"/>
              <w:ind/>
              <w:rPr>
                <w:rFonts w:ascii="Nimbus Roman" w:hAnsi="Nimbus Roman"/>
                <w:sz w:val="26"/>
              </w:rPr>
            </w:pPr>
            <w:r>
              <w:rPr>
                <w:rFonts w:ascii="Nimbus Roman" w:hAnsi="Nimbus Roman"/>
                <w:sz w:val="26"/>
              </w:rPr>
              <w:t>- отсутствия решения жильцов по срокам и видам капитального ремонта (утверждается постановление в отношении МКД);</w:t>
            </w:r>
          </w:p>
          <w:p w14:paraId="9B010000">
            <w:pPr>
              <w:pStyle w:val="Style_3"/>
              <w:widowControl w:val="1"/>
              <w:spacing w:line="240" w:lineRule="auto"/>
              <w:ind/>
              <w:rPr>
                <w:rFonts w:ascii="Nimbus Roman" w:hAnsi="Nimbus Roman"/>
                <w:sz w:val="26"/>
              </w:rPr>
            </w:pPr>
            <w:r>
              <w:rPr>
                <w:rFonts w:ascii="Nimbus Roman" w:hAnsi="Nimbus Roman"/>
                <w:sz w:val="26"/>
              </w:rPr>
              <w:t>- наличия муниципальных квартир в МКД производится обследование;</w:t>
            </w:r>
          </w:p>
          <w:p w14:paraId="9C010000">
            <w:pPr>
              <w:pStyle w:val="Style_3"/>
              <w:widowControl w:val="1"/>
              <w:spacing w:after="200" w:before="0" w:line="240" w:lineRule="auto"/>
              <w:ind/>
              <w:rPr>
                <w:rFonts w:ascii="Nimbus Roman" w:hAnsi="Nimbus Roman"/>
                <w:sz w:val="26"/>
              </w:rPr>
            </w:pPr>
            <w:r>
              <w:rPr>
                <w:rFonts w:ascii="Nimbus Roman" w:hAnsi="Nimbus Roman"/>
                <w:sz w:val="26"/>
              </w:rPr>
              <w:t>- утверждения проектной документации и при приемке работ органы местного самоуправления принимают участие в рабочих группах, созданных при Департаменте строительства, жилищно-коммунального хозяйства, энергетики и транспорта Ненецкого автономного округа.</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39</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Обеспечение доступности для деятельности управляющих организаций в сельских населенных пунктах Ненецкого автономного округа</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Неблагоприятные условия для управления МКД</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1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Создание и модернизация материально-технических баз, необходимой инфраструктуры в сельских населенных пунктах для целей управления МКД</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10000">
            <w:pPr>
              <w:pStyle w:val="Style_5"/>
              <w:widowControl w:val="1"/>
              <w:spacing w:after="200" w:before="0" w:line="240" w:lineRule="auto"/>
              <w:ind w:firstLine="0" w:left="34" w:right="0"/>
              <w:contextualSpacing w:val="1"/>
              <w:jc w:val="center"/>
              <w:rPr>
                <w:rFonts w:ascii="Nimbus Roman" w:hAnsi="Nimbus Roman"/>
                <w:sz w:val="26"/>
              </w:rPr>
            </w:pPr>
            <w:r>
              <w:rPr>
                <w:rFonts w:ascii="Nimbus Roman" w:hAnsi="Nimbus Roman"/>
                <w:sz w:val="26"/>
              </w:rPr>
              <w:t>Ежегодно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10000">
            <w:pPr>
              <w:pStyle w:val="Style_5"/>
              <w:widowControl w:val="1"/>
              <w:spacing w:line="240" w:lineRule="auto"/>
              <w:ind w:firstLine="0" w:left="34" w:right="0"/>
              <w:rPr>
                <w:rFonts w:ascii="Nimbus Roman" w:hAnsi="Nimbus Roman"/>
                <w:sz w:val="26"/>
              </w:rPr>
            </w:pPr>
            <w:r>
              <w:rPr>
                <w:rFonts w:ascii="Nimbus Roman" w:hAnsi="Nimbus Roman"/>
                <w:sz w:val="26"/>
              </w:rPr>
              <w:t>Департамент строительства, жилищно-коммунального хозяйства, энергетики и транспорта Ненецкого автономного округа;</w:t>
            </w:r>
          </w:p>
          <w:p w14:paraId="A3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органы местного самоуправления муниципальных образований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Обеспечена доступность для деятельности управляющих организаций в сельских населенных пунктах Ненецкого автономного округа. Управлением жилищного фонда в сельских населенных пунктах занимаются муниципальные предприятия сельских населенных пунктов.</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40</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Ремонт подъездов в многоквартирных домах</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10000">
            <w:pPr>
              <w:pStyle w:val="Style_5"/>
              <w:widowControl w:val="1"/>
              <w:spacing w:line="240" w:lineRule="auto"/>
              <w:ind w:firstLine="0" w:left="0" w:right="0"/>
              <w:rPr>
                <w:rFonts w:ascii="Nimbus Roman" w:hAnsi="Nimbus Roman"/>
                <w:sz w:val="26"/>
              </w:rPr>
            </w:pPr>
            <w:r>
              <w:rPr>
                <w:rFonts w:ascii="Nimbus Roman" w:hAnsi="Nimbus Roman"/>
                <w:sz w:val="26"/>
              </w:rPr>
              <w:t>Неудовлетворительное состояние мест общего пользования общедомового имущества (далее – ОДИ) МКД по причинам невыполнения часто сменяющимися управляющими организациями обязательств по их текущему ремонту согласно Жилищному кодексу Российской Федерации,</w:t>
            </w:r>
          </w:p>
          <w:p w14:paraId="A8010000">
            <w:pPr>
              <w:pStyle w:val="Style_5"/>
              <w:widowControl w:val="1"/>
              <w:spacing w:line="240" w:lineRule="auto"/>
              <w:ind w:firstLine="0" w:left="0" w:right="0"/>
              <w:rPr>
                <w:rFonts w:ascii="Nimbus Roman" w:hAnsi="Nimbus Roman"/>
                <w:sz w:val="26"/>
              </w:rPr>
            </w:pPr>
            <w:r>
              <w:rPr>
                <w:rFonts w:ascii="Nimbus Roman" w:hAnsi="Nimbus Roman"/>
                <w:sz w:val="26"/>
              </w:rPr>
              <w:t>а также недостатка средств управляющих организаций, осуществляющих управление старым жилищным фондом</w:t>
            </w:r>
          </w:p>
          <w:p w14:paraId="A9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в условиях социально ориентированных тарифов по ставке содержания и ремонта ОДИ</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1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Разработка и утверждение программы финансирования ремонта подъездов МКД</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10000">
            <w:pPr>
              <w:pStyle w:val="Style_5"/>
              <w:widowControl w:val="1"/>
              <w:spacing w:after="200" w:before="0" w:line="240" w:lineRule="auto"/>
              <w:ind w:firstLine="0" w:left="34" w:right="0"/>
              <w:contextualSpacing w:val="1"/>
              <w:jc w:val="center"/>
              <w:rPr>
                <w:rFonts w:ascii="Nimbus Roman" w:hAnsi="Nimbus Roman"/>
                <w:sz w:val="26"/>
              </w:rPr>
            </w:pPr>
            <w:r>
              <w:rPr>
                <w:rFonts w:ascii="Nimbus Roman" w:hAnsi="Nimbus Roman"/>
                <w:sz w:val="26"/>
              </w:rPr>
              <w:t>Ежегодно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10000">
            <w:pPr>
              <w:pStyle w:val="Style_5"/>
              <w:widowControl w:val="1"/>
              <w:spacing w:line="240" w:lineRule="auto"/>
              <w:ind w:firstLine="0" w:left="34" w:right="0"/>
              <w:rPr>
                <w:rFonts w:ascii="Nimbus Roman" w:hAnsi="Nimbus Roman"/>
                <w:sz w:val="26"/>
              </w:rPr>
            </w:pPr>
            <w:r>
              <w:rPr>
                <w:rFonts w:ascii="Nimbus Roman" w:hAnsi="Nimbus Roman"/>
                <w:sz w:val="26"/>
              </w:rPr>
              <w:t>Департамент внутреннего контроля и надзора Ненецкого автономного округа;</w:t>
            </w:r>
          </w:p>
          <w:p w14:paraId="AD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органы местного самоуправления муниципальных образований Ненецкого автономного округа, наделенных статусом городского округа, городского поселения и сельского поселения</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10000">
            <w:pPr>
              <w:pStyle w:val="Style_3"/>
              <w:widowControl w:val="1"/>
              <w:spacing w:line="240" w:lineRule="auto"/>
              <w:ind/>
              <w:rPr>
                <w:rFonts w:ascii="Nimbus Roman" w:hAnsi="Nimbus Roman"/>
                <w:sz w:val="26"/>
              </w:rPr>
            </w:pPr>
            <w:r>
              <w:rPr>
                <w:rFonts w:ascii="Nimbus Roman" w:hAnsi="Nimbus Roman"/>
                <w:sz w:val="26"/>
              </w:rPr>
              <w:t>Ремонт подъездов в МКД осуществляется управляющими компаниями Управляющие организации обязаны поддерживать надлежащее техническое состояние мест общего пользования в постоянно режиме.</w:t>
            </w:r>
            <w:r>
              <w:rPr>
                <w:rFonts w:ascii="Nimbus Roman" w:hAnsi="Nimbus Roman"/>
                <w:sz w:val="26"/>
              </w:rPr>
              <w:t xml:space="preserve">В случае выявления нарушений при проведении КНМ, принимаются предусмотренные законодательством </w:t>
            </w:r>
            <w:r>
              <w:rPr>
                <w:rFonts w:ascii="Nimbus Roman" w:hAnsi="Nimbus Roman"/>
                <w:sz w:val="26"/>
              </w:rPr>
              <w:t>о госконтроле меры.</w:t>
            </w:r>
          </w:p>
          <w:p w14:paraId="AF010000">
            <w:pPr>
              <w:pStyle w:val="Style_3"/>
              <w:widowControl w:val="1"/>
              <w:spacing w:line="240" w:lineRule="auto"/>
              <w:ind/>
              <w:rPr>
                <w:rFonts w:ascii="Nimbus Roman" w:hAnsi="Nimbus Roman"/>
                <w:sz w:val="26"/>
              </w:rPr>
            </w:pPr>
            <w:r>
              <w:rPr>
                <w:rFonts w:ascii="Nimbus Roman" w:hAnsi="Nimbus Roman"/>
                <w:sz w:val="26"/>
              </w:rPr>
              <w:t xml:space="preserve">В соответствии со ст.158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частью 1.1 настоящей статьи. </w:t>
            </w:r>
            <w:r>
              <w:rPr>
                <w:rFonts w:ascii="Nimbus Roman" w:hAnsi="Nimbus Roman"/>
                <w:sz w:val="26"/>
              </w:rPr>
              <w:t xml:space="preserve">Таким образом, органы местного самоуправления могут принимать участие только при наличии муниципальных квартир в МКД (в процентном соотношении от общего количества имущества). Муниципальное отдельное финансирование не предусмотрено (программы финансирования ремонта подъездов МКД не разрабатываются и не утверждаются). </w:t>
            </w:r>
            <w:r>
              <w:rPr>
                <w:rFonts w:ascii="Nimbus Roman" w:hAnsi="Nimbus Roman"/>
                <w:sz w:val="26"/>
              </w:rPr>
              <w:t>Органы местного самоуправления могут принимать участие только при наличии муниципальных квартир в МКД (в процентном соотношении от общего количества имущества).</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41</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Усиление общественного контроля за деятельностью управляющих организаций, оказывающих услуги по управлению МКД</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Не прозрачность деятельности и качества оказываемых услуг управляющими организациями</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Создание и обеспечение условий для деятельности ассоциации председателей советов МКД Ненецкого автономного округа</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10000">
            <w:pPr>
              <w:pStyle w:val="Style_5"/>
              <w:widowControl w:val="1"/>
              <w:spacing w:after="200" w:before="0" w:line="240" w:lineRule="auto"/>
              <w:ind w:firstLine="0" w:left="34" w:right="0"/>
              <w:contextualSpacing w:val="1"/>
              <w:jc w:val="center"/>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Департамент внутреннего контроля и надзора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10000">
            <w:pPr>
              <w:pStyle w:val="Style_5"/>
              <w:widowControl w:val="1"/>
              <w:spacing w:after="200" w:before="0" w:line="240" w:lineRule="auto"/>
              <w:ind w:firstLine="34" w:left="0" w:right="0"/>
              <w:contextualSpacing w:val="1"/>
              <w:jc w:val="both"/>
              <w:rPr>
                <w:rFonts w:ascii="Nimbus Roman" w:hAnsi="Nimbus Roman"/>
                <w:sz w:val="26"/>
              </w:rPr>
            </w:pPr>
            <w:r>
              <w:rPr>
                <w:rFonts w:ascii="Nimbus Roman" w:hAnsi="Nimbus Roman"/>
                <w:sz w:val="26"/>
              </w:rPr>
              <w:t>По результатам работы Департаментом составлен рейтинг управляющих организаций Ненецкого АО, опубликован на сайте Департамента</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42</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Применение системы рейтингования деятельности управляющих организаций, оказывающих услуги по управлению МКД</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Неэффективность работы управляющих организаций по мнению жителей</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1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Присвоение управляющим организациям показателя, оценивающего результат их деятельности по управлению МКД</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10000">
            <w:pPr>
              <w:pStyle w:val="Style_5"/>
              <w:widowControl w:val="1"/>
              <w:spacing w:after="200" w:before="0" w:line="240" w:lineRule="auto"/>
              <w:ind w:firstLine="0" w:left="34" w:right="0"/>
              <w:contextualSpacing w:val="1"/>
              <w:jc w:val="center"/>
              <w:rPr>
                <w:rFonts w:ascii="Nimbus Roman" w:hAnsi="Nimbus Roman"/>
                <w:sz w:val="26"/>
              </w:rPr>
            </w:pPr>
            <w:r>
              <w:rPr>
                <w:rFonts w:ascii="Nimbus Roman" w:hAnsi="Nimbus Roman"/>
                <w:sz w:val="26"/>
              </w:rPr>
              <w:t>Ежегодно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Департамент внутреннего контроля и надзора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10000">
            <w:pPr>
              <w:pStyle w:val="Style_3"/>
              <w:widowControl w:val="1"/>
              <w:spacing w:after="0" w:before="246" w:line="240" w:lineRule="auto"/>
              <w:ind w:firstLine="0" w:left="0" w:right="0"/>
              <w:jc w:val="left"/>
              <w:rPr>
                <w:rFonts w:ascii="Nimbus Roman" w:hAnsi="Nimbus Roman"/>
                <w:color w:val="000000"/>
                <w:sz w:val="26"/>
              </w:rPr>
            </w:pPr>
            <w:r>
              <w:rPr>
                <w:rFonts w:ascii="Nimbus Roman" w:hAnsi="Nimbus Roman"/>
                <w:color w:val="000000"/>
                <w:sz w:val="26"/>
              </w:rPr>
              <w:t>ДВКН НАО</w:t>
            </w:r>
            <w:r>
              <w:rPr>
                <w:rFonts w:ascii="Nimbus Roman" w:hAnsi="Nimbus Roman"/>
                <w:color w:val="000000"/>
                <w:sz w:val="26"/>
              </w:rPr>
              <w:t xml:space="preserve"> </w:t>
            </w:r>
            <w:r>
              <w:rPr>
                <w:rFonts w:ascii="Nimbus Roman" w:hAnsi="Nimbus Roman"/>
                <w:color w:val="000000"/>
                <w:sz w:val="26"/>
              </w:rPr>
              <w:t>составляется рейтинг УК</w:t>
            </w:r>
          </w:p>
          <w:p w14:paraId="BE010000">
            <w:pPr>
              <w:pStyle w:val="Style_5"/>
              <w:widowControl w:val="1"/>
              <w:spacing w:after="200" w:before="0" w:line="240" w:lineRule="auto"/>
              <w:ind w:firstLine="0" w:left="0" w:right="0"/>
              <w:contextualSpacing w:val="1"/>
              <w:jc w:val="both"/>
              <w:rPr>
                <w:rFonts w:ascii="Nimbus Roman" w:hAnsi="Nimbus Roman"/>
                <w:sz w:val="26"/>
              </w:rPr>
            </w:pP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43</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Использование процедуры отбора для осуществления деятельности по управлению МКД</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Недопущение недобросовестных компаний к управлению жилищным фондом Ненецкого автономного округа</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1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Работа лицензионной комиссии по рассмотрению мотивированных заявок претендентов на управление МКД</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10000">
            <w:pPr>
              <w:pStyle w:val="Style_5"/>
              <w:widowControl w:val="1"/>
              <w:spacing w:after="200" w:before="0" w:line="240" w:lineRule="auto"/>
              <w:ind w:firstLine="0" w:left="34" w:right="0"/>
              <w:contextualSpacing w:val="1"/>
              <w:jc w:val="center"/>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Департамент внутреннего контроля и надзора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10000">
            <w:pPr>
              <w:pStyle w:val="Style_3"/>
              <w:widowControl w:val="1"/>
              <w:spacing w:line="240" w:lineRule="auto"/>
              <w:ind/>
              <w:jc w:val="both"/>
              <w:rPr>
                <w:rFonts w:ascii="Nimbus Roman" w:hAnsi="Nimbus Roman"/>
                <w:sz w:val="26"/>
              </w:rPr>
            </w:pPr>
            <w:r>
              <w:rPr>
                <w:rFonts w:ascii="Nimbus Roman" w:hAnsi="Nimbus Roman"/>
                <w:sz w:val="26"/>
              </w:rPr>
              <w:t>Работа лицензионной комиссии осуществляется постоянно.</w:t>
            </w:r>
          </w:p>
          <w:p w14:paraId="C6010000">
            <w:pPr>
              <w:pStyle w:val="Style_5"/>
              <w:widowControl w:val="1"/>
              <w:spacing w:after="200" w:before="0" w:line="240" w:lineRule="auto"/>
              <w:ind w:firstLine="0" w:left="0" w:right="0"/>
              <w:contextualSpacing w:val="1"/>
              <w:jc w:val="both"/>
              <w:rPr>
                <w:rFonts w:ascii="Nimbus Roman" w:hAnsi="Nimbus Roman"/>
                <w:sz w:val="26"/>
              </w:rPr>
            </w:pP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44</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Участие жителей округа в оценке деятельности организаций, оказывающих услуги по управлению МКД, жилищно-коммунальные услуги</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Несвоевременное реагирование на поступающие обращения граждан в части работы управляющих организаций, ресурсоснабжающих организаций, коммунальных служб, регионального оператора по обращению ТКО</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1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Обработка поступающих обращений посредством информационных сервисов</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10000">
            <w:pPr>
              <w:pStyle w:val="Style_5"/>
              <w:widowControl w:val="1"/>
              <w:spacing w:after="200" w:before="0" w:line="240" w:lineRule="auto"/>
              <w:ind w:firstLine="0" w:left="34" w:right="0"/>
              <w:contextualSpacing w:val="1"/>
              <w:jc w:val="center"/>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Департамент строительства, жилищно-коммунального хозяйства, энергетики и транспорта Ненецкого автономного округа; Департамент внутреннего контроля и надзора Ненецкого автономного округа, органы местного самоуправления муниципальных образований Ненецкого автономного округа, наделенных статусом городского округа, городского поселения и сельского поселения</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10000">
            <w:pPr>
              <w:pStyle w:val="Style_3"/>
              <w:widowControl w:val="1"/>
              <w:spacing w:line="240" w:lineRule="auto"/>
              <w:ind/>
              <w:jc w:val="both"/>
              <w:rPr>
                <w:rFonts w:ascii="Nimbus Roman" w:hAnsi="Nimbus Roman"/>
                <w:sz w:val="26"/>
              </w:rPr>
            </w:pPr>
            <w:r>
              <w:rPr>
                <w:rFonts w:ascii="Nimbus Roman" w:hAnsi="Nimbus Roman"/>
                <w:sz w:val="26"/>
              </w:rPr>
              <w:t>Информационные сервисы для обработки обращений в ДВКН НАО отсутствуют.</w:t>
            </w:r>
          </w:p>
          <w:p w14:paraId="CE010000">
            <w:pPr>
              <w:pStyle w:val="Style_3"/>
              <w:widowControl w:val="1"/>
              <w:spacing w:line="240" w:lineRule="auto"/>
              <w:ind/>
              <w:jc w:val="both"/>
              <w:rPr>
                <w:rFonts w:ascii="Nimbus Roman" w:hAnsi="Nimbus Roman"/>
                <w:sz w:val="26"/>
              </w:rPr>
            </w:pPr>
            <w:r>
              <w:rPr>
                <w:rFonts w:ascii="Nimbus Roman" w:hAnsi="Nimbus Roman"/>
                <w:color w:val="000000"/>
                <w:sz w:val="26"/>
              </w:rPr>
              <w:t>За 2025 год</w:t>
            </w:r>
            <w:r>
              <w:rPr>
                <w:rFonts w:ascii="Nimbus Roman" w:hAnsi="Nimbus Roman"/>
                <w:sz w:val="26"/>
              </w:rPr>
              <w:t xml:space="preserve"> </w:t>
            </w:r>
            <w:r>
              <w:rPr>
                <w:rFonts w:ascii="Nimbus Roman" w:hAnsi="Nimbus Roman"/>
                <w:color w:val="000000"/>
                <w:sz w:val="26"/>
              </w:rPr>
              <w:t>в ДВКН НАО поступило 228 обращений граждан и юридических лиц в сфере жилищно-коммунального хозяйства;</w:t>
            </w:r>
          </w:p>
          <w:p w14:paraId="CF010000">
            <w:pPr>
              <w:pStyle w:val="Style_3"/>
              <w:widowControl w:val="1"/>
              <w:spacing w:line="240" w:lineRule="auto"/>
              <w:ind/>
              <w:rPr>
                <w:rFonts w:ascii="Nimbus Roman" w:hAnsi="Nimbus Roman"/>
                <w:sz w:val="26"/>
              </w:rPr>
            </w:pPr>
            <w:r>
              <w:rPr>
                <w:rFonts w:ascii="Nimbus Roman" w:hAnsi="Nimbus Roman"/>
                <w:sz w:val="26"/>
              </w:rPr>
              <w:t>Постановлением Администрации НАО от 23.11.2021 № 291-п утверждено  Положение о региональном государственном жилищном контроле (надзоре) на территории Ненецкого автономного округа.</w:t>
            </w:r>
          </w:p>
          <w:p w14:paraId="D0010000">
            <w:pPr>
              <w:pStyle w:val="Style_3"/>
              <w:widowControl w:val="1"/>
              <w:spacing w:line="240" w:lineRule="auto"/>
              <w:ind/>
              <w:rPr>
                <w:rFonts w:ascii="Nimbus Roman" w:hAnsi="Nimbus Roman"/>
                <w:sz w:val="26"/>
              </w:rPr>
            </w:pPr>
            <w:r>
              <w:rPr>
                <w:rFonts w:ascii="Nimbus Roman" w:hAnsi="Nimbus Roman"/>
                <w:sz w:val="26"/>
              </w:rPr>
              <w:t>Объектами государственного жилищного надзора являются деятельность, действия (бездействие), в рамках которых должны соблюдаться обязательные требования, установленные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 граждан, юридических лиц, индивидуальных предпринимателей (далее соответственно - контролируемые лица, обязательные требования), в том числе:</w:t>
            </w:r>
          </w:p>
          <w:p w14:paraId="D1010000">
            <w:pPr>
              <w:pStyle w:val="Style_3"/>
              <w:widowControl w:val="1"/>
              <w:spacing w:line="240" w:lineRule="auto"/>
              <w:ind/>
              <w:rPr>
                <w:rFonts w:ascii="Nimbus Roman" w:hAnsi="Nimbus Roman"/>
                <w:sz w:val="26"/>
              </w:rPr>
            </w:pPr>
            <w:r>
              <w:rPr>
                <w:rFonts w:ascii="Nimbus Roman" w:hAnsi="Nimbus Roman"/>
                <w:sz w:val="26"/>
              </w:rPr>
              <w:t>товариществ собственников жилья;</w:t>
            </w:r>
          </w:p>
          <w:p w14:paraId="D2010000">
            <w:pPr>
              <w:pStyle w:val="Style_3"/>
              <w:widowControl w:val="1"/>
              <w:spacing w:line="240" w:lineRule="auto"/>
              <w:ind/>
              <w:rPr>
                <w:rFonts w:ascii="Nimbus Roman" w:hAnsi="Nimbus Roman"/>
                <w:sz w:val="26"/>
              </w:rPr>
            </w:pPr>
            <w:r>
              <w:rPr>
                <w:rFonts w:ascii="Nimbus Roman" w:hAnsi="Nimbus Roman"/>
                <w:sz w:val="26"/>
              </w:rPr>
              <w:t>жилищных и жилищно-строительных кооперативов;</w:t>
            </w:r>
          </w:p>
          <w:p w14:paraId="D3010000">
            <w:pPr>
              <w:pStyle w:val="Style_3"/>
              <w:widowControl w:val="1"/>
              <w:spacing w:line="240" w:lineRule="auto"/>
              <w:ind/>
              <w:rPr>
                <w:rFonts w:ascii="Nimbus Roman" w:hAnsi="Nimbus Roman"/>
                <w:sz w:val="26"/>
              </w:rPr>
            </w:pPr>
            <w:r>
              <w:rPr>
                <w:rFonts w:ascii="Nimbus Roman" w:hAnsi="Nimbus Roman"/>
                <w:sz w:val="26"/>
              </w:rPr>
              <w:t>ресурсоснабжающих организаций;</w:t>
            </w:r>
          </w:p>
          <w:p w14:paraId="D4010000">
            <w:pPr>
              <w:pStyle w:val="Style_3"/>
              <w:widowControl w:val="1"/>
              <w:spacing w:line="240" w:lineRule="auto"/>
              <w:ind/>
              <w:rPr>
                <w:rFonts w:ascii="Nimbus Roman" w:hAnsi="Nimbus Roman"/>
                <w:sz w:val="26"/>
              </w:rPr>
            </w:pPr>
            <w:r>
              <w:rPr>
                <w:rFonts w:ascii="Nimbus Roman" w:hAnsi="Nimbus Roman"/>
                <w:sz w:val="26"/>
              </w:rPr>
              <w:t>региональных операторов по обращению с твердыми коммунальными отходами;</w:t>
            </w:r>
          </w:p>
          <w:p w14:paraId="D5010000">
            <w:pPr>
              <w:pStyle w:val="Style_3"/>
              <w:widowControl w:val="1"/>
              <w:spacing w:line="240" w:lineRule="auto"/>
              <w:ind/>
              <w:rPr>
                <w:rFonts w:ascii="Nimbus Roman" w:hAnsi="Nimbus Roman"/>
                <w:sz w:val="26"/>
              </w:rPr>
            </w:pPr>
            <w:r>
              <w:rPr>
                <w:rFonts w:ascii="Nimbus Roman" w:hAnsi="Nimbus Roman"/>
                <w:sz w:val="26"/>
              </w:rPr>
              <w:t>юридических лиц, индивидуальных предпринимателей, оказывающих услуги и (или) выполняющих работы по содержанию и ремонту общего имущества в многоквартирных домах;</w:t>
            </w:r>
          </w:p>
          <w:p w14:paraId="D6010000">
            <w:pPr>
              <w:pStyle w:val="Style_3"/>
              <w:widowControl w:val="1"/>
              <w:spacing w:line="240" w:lineRule="auto"/>
              <w:ind/>
              <w:rPr>
                <w:rFonts w:ascii="Nimbus Roman" w:hAnsi="Nimbus Roman"/>
                <w:sz w:val="26"/>
              </w:rPr>
            </w:pPr>
            <w:r>
              <w:rPr>
                <w:rFonts w:ascii="Nimbus Roman" w:hAnsi="Nimbus Roman"/>
                <w:sz w:val="26"/>
              </w:rPr>
              <w:t>специализированных организаций, осуществляющих деятельность по техническому обслуживанию и ремонту внутридомового и (или) внутриквартирного газового оборудования;</w:t>
            </w:r>
          </w:p>
          <w:p w14:paraId="D7010000">
            <w:pPr>
              <w:pStyle w:val="Style_3"/>
              <w:widowControl w:val="1"/>
              <w:spacing w:line="240" w:lineRule="auto"/>
              <w:ind/>
              <w:rPr>
                <w:rFonts w:ascii="Nimbus Roman" w:hAnsi="Nimbus Roman"/>
                <w:sz w:val="26"/>
              </w:rPr>
            </w:pPr>
            <w:r>
              <w:rPr>
                <w:rFonts w:ascii="Nimbus Roman" w:hAnsi="Nimbus Roman"/>
                <w:sz w:val="26"/>
              </w:rPr>
              <w:t>организаций, осуществляющих деятельность по проверке состояния и функционирования дымовых и вентиляционных каналов, их очистке и ремонту;</w:t>
            </w:r>
          </w:p>
          <w:p w14:paraId="D8010000">
            <w:pPr>
              <w:pStyle w:val="Style_3"/>
              <w:widowControl w:val="1"/>
              <w:spacing w:line="240" w:lineRule="auto"/>
              <w:ind/>
              <w:rPr>
                <w:rFonts w:ascii="Nimbus Roman" w:hAnsi="Nimbus Roman"/>
                <w:sz w:val="26"/>
              </w:rPr>
            </w:pPr>
            <w:r>
              <w:rPr>
                <w:rFonts w:ascii="Nimbus Roman" w:hAnsi="Nimbus Roman"/>
                <w:sz w:val="26"/>
              </w:rPr>
              <w:t>организаций, предметом деятельности которых является выполнение одного или нескольких видов работ при осуществлении деятельности по эксплуатации лифтов в многоквартирных домах.</w:t>
            </w:r>
          </w:p>
          <w:p w14:paraId="D9010000">
            <w:pPr>
              <w:pStyle w:val="Style_3"/>
              <w:widowControl w:val="1"/>
              <w:spacing w:line="240" w:lineRule="auto"/>
              <w:ind/>
              <w:rPr>
                <w:rFonts w:ascii="Nimbus Roman" w:hAnsi="Nimbus Roman"/>
                <w:sz w:val="26"/>
              </w:rPr>
            </w:pPr>
            <w:r>
              <w:rPr>
                <w:rFonts w:ascii="Nimbus Roman" w:hAnsi="Nimbus Roman"/>
                <w:sz w:val="26"/>
              </w:rPr>
              <w:t>Объектом государственного жилищного надзора не является деятельность, действия (бездействие) юридических лиц независимо от организационно-правовой формы или индивидуальных предпринимателей, осуществляющих предпринимательскую деятельность по управлению многоквартирными домами на основании лицензии.</w:t>
            </w:r>
          </w:p>
          <w:p w14:paraId="DA010000">
            <w:pPr>
              <w:pStyle w:val="Style_5"/>
              <w:widowControl w:val="1"/>
              <w:spacing w:after="200" w:before="0" w:line="240" w:lineRule="auto"/>
              <w:ind w:firstLine="0" w:left="0" w:right="0"/>
              <w:contextualSpacing w:val="1"/>
              <w:jc w:val="both"/>
              <w:rPr>
                <w:rFonts w:ascii="Nimbus Roman" w:hAnsi="Nimbus Roman"/>
                <w:sz w:val="26"/>
              </w:rPr>
            </w:pPr>
            <w:r>
              <w:rPr>
                <w:rFonts w:ascii="Nimbus Roman" w:hAnsi="Nimbus Roman"/>
                <w:sz w:val="26"/>
              </w:rPr>
              <w:t>Также на сайте https://dvkn.adm-nao.ru/goryachaya-liniya/ размещена информация горячей линии по вопросам предоставления жилищно-коммунальных услуг. Платформа обратной связи (ПОС) позволяет гражданам через форму на портале Госуслуг, мобильное приложение «Госуслуги. Решаем вместе», а также виджеты на сайтах органов власти субъектов РФ направлять обращения в государственные органы и органы местного самоуправления по широкому спектру вопросов, а также участвовать в опросах, голосованиях и общественных обсуждениях.</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45</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Обеспечение контроля за соблюдением требований жилищного законодательства при организации и проведении открытых конкурсов по отбору управляющей организации</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Непрозрачность проведения конкурсных процедур</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E01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Снижение доли нарушений при организации и проведении открытых конкурсов по отбору управляющей организации</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10000">
            <w:pPr>
              <w:pStyle w:val="Style_5"/>
              <w:widowControl w:val="1"/>
              <w:spacing w:after="200" w:before="0" w:line="240" w:lineRule="auto"/>
              <w:ind w:firstLine="0" w:left="34" w:right="0"/>
              <w:contextualSpacing w:val="1"/>
              <w:jc w:val="center"/>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Департамент внутреннего контроля и надзора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За 2025 год не выявлено нарушений при проведении открытых конкурсов по выбору управляющих организаций</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2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46</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3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Повышение уровня квалификации лиц, осуществляющих управление МКД, и организации обучения лиц, имеющих намерение осуществлять такую деятельность</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4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Низкий уровень квалификации работников управляющих организаций, качества оказываемых услуг управляющими организациями</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1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Создание и реализация программ повышения квалификации для работников УО и лиц, имеющих намерение осуществлять такую деятельность</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10000">
            <w:pPr>
              <w:pStyle w:val="Style_5"/>
              <w:widowControl w:val="1"/>
              <w:spacing w:after="200" w:before="0" w:line="240" w:lineRule="auto"/>
              <w:ind w:firstLine="0" w:left="34" w:right="0"/>
              <w:contextualSpacing w:val="1"/>
              <w:jc w:val="center"/>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Департамент внутреннего контроля и надзора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10000">
            <w:pPr>
              <w:pStyle w:val="Style_3"/>
              <w:widowControl w:val="1"/>
              <w:spacing w:line="240" w:lineRule="auto"/>
              <w:ind/>
              <w:jc w:val="both"/>
              <w:rPr>
                <w:rFonts w:ascii="Nimbus Roman" w:hAnsi="Nimbus Roman"/>
                <w:sz w:val="26"/>
              </w:rPr>
            </w:pPr>
            <w:r>
              <w:rPr>
                <w:rFonts w:ascii="Nimbus Roman" w:hAnsi="Nimbus Roman"/>
                <w:sz w:val="26"/>
              </w:rPr>
              <w:t>ДВКН НАО не уполномочен на осуществление образовательной деятельности.</w:t>
            </w:r>
          </w:p>
          <w:p w14:paraId="E9010000">
            <w:pPr>
              <w:pStyle w:val="Style_3"/>
              <w:widowControl w:val="1"/>
              <w:spacing w:line="240" w:lineRule="auto"/>
              <w:ind/>
              <w:jc w:val="both"/>
              <w:rPr>
                <w:rFonts w:ascii="Nimbus Roman" w:hAnsi="Nimbus Roman"/>
                <w:sz w:val="26"/>
              </w:rPr>
            </w:pPr>
            <w:r>
              <w:rPr>
                <w:rFonts w:ascii="Nimbus Roman" w:hAnsi="Nimbus Roman"/>
                <w:sz w:val="26"/>
              </w:rPr>
              <w:t>Одним из лицензионных требований является</w:t>
            </w:r>
          </w:p>
          <w:p w14:paraId="EA010000">
            <w:pPr>
              <w:pStyle w:val="Style_3"/>
              <w:widowControl w:val="1"/>
              <w:spacing w:line="240" w:lineRule="auto"/>
              <w:ind/>
              <w:jc w:val="both"/>
              <w:rPr>
                <w:rFonts w:ascii="Nimbus Roman" w:hAnsi="Nimbus Roman"/>
                <w:sz w:val="26"/>
              </w:rPr>
            </w:pPr>
            <w:r>
              <w:rPr>
                <w:rFonts w:ascii="Nimbus Roman" w:hAnsi="Nimbus Roman"/>
                <w:sz w:val="26"/>
              </w:rPr>
              <w:t>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14:paraId="EB010000">
            <w:pPr>
              <w:pStyle w:val="Style_3"/>
              <w:widowControl w:val="1"/>
              <w:spacing w:line="240" w:lineRule="auto"/>
              <w:ind/>
              <w:jc w:val="both"/>
              <w:rPr>
                <w:rFonts w:ascii="Nimbus Roman" w:hAnsi="Nimbus Roman"/>
                <w:sz w:val="26"/>
              </w:rPr>
            </w:pPr>
            <w:r>
              <w:rPr>
                <w:rFonts w:ascii="Nimbus Roman" w:hAnsi="Nimbus Roman"/>
                <w:sz w:val="26"/>
              </w:rPr>
              <w:t xml:space="preserve">Для получения аттестата претенденты сдают экзамен </w:t>
            </w:r>
            <w:r>
              <w:rPr>
                <w:rFonts w:ascii="Nimbus Roman" w:hAnsi="Nimbus Roman"/>
                <w:sz w:val="26"/>
              </w:rPr>
              <w:t>в ДВКН НАО.</w:t>
            </w:r>
          </w:p>
          <w:p w14:paraId="EC010000">
            <w:pPr>
              <w:pStyle w:val="Style_3"/>
              <w:widowControl w:val="1"/>
              <w:spacing w:line="240" w:lineRule="auto"/>
              <w:ind/>
              <w:jc w:val="both"/>
              <w:rPr>
                <w:rFonts w:ascii="Nimbus Roman" w:hAnsi="Nimbus Roman"/>
                <w:sz w:val="26"/>
              </w:rPr>
            </w:pPr>
            <w:r>
              <w:rPr>
                <w:rFonts w:ascii="Nimbus Roman" w:hAnsi="Nimbus Roman"/>
                <w:sz w:val="26"/>
              </w:rPr>
              <w:t xml:space="preserve">Таким образом, все руководители (лица, </w:t>
            </w:r>
            <w:r>
              <w:rPr>
                <w:rFonts w:ascii="Nimbus Roman" w:hAnsi="Nimbus Roman"/>
                <w:sz w:val="26"/>
              </w:rPr>
              <w:br/>
            </w:r>
            <w:r>
              <w:rPr>
                <w:rFonts w:ascii="Nimbus Roman" w:hAnsi="Nimbus Roman"/>
                <w:sz w:val="26"/>
              </w:rPr>
              <w:t>их замещающие) организаций, осуществляющих деятельность по управлению МКД на территории Ненецкого АО, соответствуют лицензионным требованиям в части квалификации.</w:t>
            </w:r>
          </w:p>
          <w:p w14:paraId="ED010000">
            <w:pPr>
              <w:pStyle w:val="Style_5"/>
              <w:widowControl w:val="1"/>
              <w:spacing w:after="200" w:before="0" w:line="240" w:lineRule="auto"/>
              <w:ind w:firstLine="0" w:left="0" w:right="0"/>
              <w:contextualSpacing w:val="1"/>
              <w:jc w:val="both"/>
              <w:rPr>
                <w:rFonts w:ascii="Nimbus Roman" w:hAnsi="Nimbus Roman"/>
                <w:sz w:val="26"/>
              </w:rPr>
            </w:pPr>
            <w:r>
              <w:rPr>
                <w:rFonts w:ascii="Nimbus Roman" w:hAnsi="Nimbus Roman"/>
                <w:sz w:val="26"/>
              </w:rPr>
              <w:t>Требования по квалификации иных работников устанавливаются субъектами предпринимательской деятельности самостоятельно</w:t>
            </w:r>
          </w:p>
        </w:tc>
      </w:tr>
      <w:tr>
        <w:trPr>
          <w:trHeight w:hRule="atLeast" w:val="300"/>
        </w:trPr>
        <w:tc>
          <w:tcPr>
            <w:tcW w:type="dxa" w:w="15397"/>
            <w:gridSpan w:val="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10000">
            <w:pPr>
              <w:pStyle w:val="Style_3"/>
              <w:widowControl w:val="1"/>
              <w:spacing w:line="240" w:lineRule="auto"/>
              <w:ind w:firstLine="0" w:left="2520" w:right="0"/>
              <w:jc w:val="center"/>
              <w:rPr>
                <w:rFonts w:ascii="Nimbus Roman" w:hAnsi="Nimbus Roman"/>
                <w:b w:val="1"/>
                <w:sz w:val="26"/>
              </w:rPr>
            </w:pPr>
            <w:r>
              <w:rPr>
                <w:rFonts w:ascii="Nimbus Roman" w:hAnsi="Nimbus Roman"/>
                <w:b w:val="1"/>
                <w:sz w:val="26"/>
              </w:rPr>
              <w:t>16. Рынок оказания услуг по перевозке пассажиров автомобильным транспортом</w:t>
            </w:r>
          </w:p>
          <w:p w14:paraId="EF010000">
            <w:pPr>
              <w:pStyle w:val="Style_5"/>
              <w:widowControl w:val="1"/>
              <w:spacing w:after="200" w:before="0" w:line="240" w:lineRule="auto"/>
              <w:ind w:firstLine="0" w:left="0" w:right="0"/>
              <w:contextualSpacing w:val="1"/>
              <w:jc w:val="center"/>
              <w:rPr>
                <w:rFonts w:ascii="Nimbus Roman" w:hAnsi="Nimbus Roman"/>
                <w:b w:val="1"/>
                <w:sz w:val="26"/>
              </w:rPr>
            </w:pPr>
            <w:r>
              <w:rPr>
                <w:rFonts w:ascii="Nimbus Roman" w:hAnsi="Nimbus Roman"/>
                <w:b w:val="1"/>
                <w:sz w:val="26"/>
              </w:rPr>
              <w:t>по межмуниципальным маршрутам регулярных перевозок</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47</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10000">
            <w:pPr>
              <w:pStyle w:val="Style_3"/>
              <w:widowControl w:val="0"/>
              <w:spacing w:line="240" w:lineRule="auto"/>
              <w:ind/>
              <w:rPr>
                <w:rFonts w:ascii="Nimbus Roman" w:hAnsi="Nimbus Roman"/>
                <w:sz w:val="26"/>
              </w:rPr>
            </w:pPr>
            <w:r>
              <w:rPr>
                <w:rFonts w:ascii="Nimbus Roman" w:hAnsi="Nimbus Roman"/>
                <w:sz w:val="26"/>
              </w:rPr>
              <w:t>Проведение мониторинга за соответствием исполнения договора в соответствия с требованиями закупочной документации. Обеспечение оперативных мер</w:t>
            </w:r>
          </w:p>
          <w:p w14:paraId="F2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по расторжению договора в случае ненадлежащего исполнения</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Высокие административные барьеры доступа на товарный рынок</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10000">
            <w:pPr>
              <w:pStyle w:val="Style_5"/>
              <w:widowControl w:val="0"/>
              <w:spacing w:line="240" w:lineRule="auto"/>
              <w:ind w:firstLine="0" w:left="33" w:right="0"/>
              <w:rPr>
                <w:rFonts w:ascii="Nimbus Roman" w:hAnsi="Nimbus Roman"/>
                <w:sz w:val="26"/>
              </w:rPr>
            </w:pPr>
            <w:r>
              <w:rPr>
                <w:rFonts w:ascii="Nimbus Roman" w:hAnsi="Nimbus Roman"/>
                <w:sz w:val="26"/>
              </w:rPr>
              <w:t>Контроль</w:t>
            </w:r>
          </w:p>
          <w:p w14:paraId="F501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за выполнением пассажирских перевозок, повышение эффективности обслуживания</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10000">
            <w:pPr>
              <w:pStyle w:val="Style_5"/>
              <w:widowControl w:val="1"/>
              <w:spacing w:after="200" w:before="0" w:line="240" w:lineRule="auto"/>
              <w:ind w:firstLine="0" w:left="34" w:right="0"/>
              <w:contextualSpacing w:val="1"/>
              <w:jc w:val="center"/>
              <w:rPr>
                <w:rFonts w:ascii="Nimbus Roman" w:hAnsi="Nimbus Roman"/>
                <w:sz w:val="26"/>
              </w:rPr>
            </w:pPr>
            <w:r>
              <w:rPr>
                <w:rFonts w:ascii="Nimbus Roman" w:hAnsi="Nimbus Roman"/>
                <w:sz w:val="26"/>
              </w:rPr>
              <w:t>Ежегодно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10000">
            <w:pPr>
              <w:pStyle w:val="Style_5"/>
              <w:widowControl w:val="0"/>
              <w:spacing w:line="240" w:lineRule="auto"/>
              <w:ind w:hanging="38" w:left="0" w:right="0"/>
              <w:rPr>
                <w:rFonts w:ascii="Nimbus Roman" w:hAnsi="Nimbus Roman"/>
                <w:sz w:val="26"/>
              </w:rPr>
            </w:pPr>
            <w:r>
              <w:rPr>
                <w:rFonts w:ascii="Nimbus Roman" w:hAnsi="Nimbus Roman"/>
                <w:sz w:val="26"/>
              </w:rPr>
              <w:t>Департамент строительства, жилищно-коммунального хозяйства, энергетики</w:t>
            </w:r>
          </w:p>
          <w:p w14:paraId="F801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и транспорта Ненецкого автономного округа</w:t>
            </w:r>
          </w:p>
        </w:tc>
        <w:tc>
          <w:tcPr>
            <w:tcW w:type="dxa" w:w="49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9010000">
            <w:pPr>
              <w:pStyle w:val="Style_3"/>
              <w:widowControl w:val="1"/>
              <w:spacing w:after="200" w:before="0" w:line="240" w:lineRule="auto"/>
              <w:ind/>
              <w:rPr>
                <w:rFonts w:ascii="Nimbus Roman" w:hAnsi="Nimbus Roman"/>
                <w:sz w:val="26"/>
              </w:rPr>
            </w:pPr>
            <w:bookmarkStart w:id="1" w:name="_GoBack"/>
            <w:r>
              <w:rPr>
                <w:rFonts w:ascii="Nimbus Roman" w:hAnsi="Nimbus Roman"/>
                <w:sz w:val="26"/>
              </w:rPr>
              <w:t>ДСи</w:t>
            </w:r>
            <w:bookmarkEnd w:id="1"/>
            <w:r>
              <w:rPr>
                <w:rFonts w:ascii="Nimbus Roman" w:hAnsi="Nimbus Roman"/>
                <w:sz w:val="26"/>
              </w:rPr>
              <w:t xml:space="preserve"> ЖКХ НАО ежемесячно рассматриваются отчетные документы перевозчиков, с которыми заключены государственные контракты. В случае выявления нарушений перевозчики привлекаются к ответственности предусмотренной государственными контрактами</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1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48</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10000">
            <w:pPr>
              <w:pStyle w:val="Style_3"/>
              <w:widowControl w:val="0"/>
              <w:spacing w:line="240" w:lineRule="auto"/>
              <w:ind/>
              <w:rPr>
                <w:rFonts w:ascii="Nimbus Roman" w:hAnsi="Nimbus Roman"/>
                <w:sz w:val="26"/>
              </w:rPr>
            </w:pPr>
            <w:r>
              <w:rPr>
                <w:rFonts w:ascii="Nimbus Roman" w:hAnsi="Nimbus Roman"/>
                <w:sz w:val="26"/>
              </w:rPr>
              <w:t>Создание и развитие частного сектора по перевозке пассажиров автотранспортом</w:t>
            </w:r>
            <w:r>
              <w:rPr>
                <w:rFonts w:ascii="Nimbus Roman" w:hAnsi="Nimbus Roman"/>
                <w:sz w:val="26"/>
              </w:rPr>
              <w:br/>
            </w:r>
            <w:r>
              <w:rPr>
                <w:rFonts w:ascii="Nimbus Roman" w:hAnsi="Nimbus Roman"/>
                <w:sz w:val="26"/>
              </w:rPr>
              <w:t>по межмуниципальным маршрутам</w:t>
            </w:r>
          </w:p>
          <w:p w14:paraId="FC010000">
            <w:pPr>
              <w:pStyle w:val="Style_3"/>
              <w:widowControl w:val="0"/>
              <w:spacing w:line="240" w:lineRule="auto"/>
              <w:ind/>
              <w:rPr>
                <w:rFonts w:ascii="Nimbus Roman" w:hAnsi="Nimbus Roman"/>
                <w:sz w:val="26"/>
              </w:rPr>
            </w:pPr>
            <w:r>
              <w:rPr>
                <w:rFonts w:ascii="Nimbus Roman" w:hAnsi="Nimbus Roman"/>
                <w:sz w:val="26"/>
              </w:rPr>
              <w:t>и благоприятных условий субъектам транспортной инфраструктуры, включая:</w:t>
            </w:r>
          </w:p>
          <w:p w14:paraId="FD010000">
            <w:pPr>
              <w:pStyle w:val="Style_3"/>
              <w:widowControl w:val="0"/>
              <w:spacing w:line="240" w:lineRule="auto"/>
              <w:ind/>
              <w:rPr>
                <w:rFonts w:ascii="Nimbus Roman" w:hAnsi="Nimbus Roman"/>
                <w:sz w:val="26"/>
              </w:rPr>
            </w:pPr>
            <w:r>
              <w:rPr>
                <w:rFonts w:ascii="Nimbus Roman" w:hAnsi="Nimbus Roman"/>
                <w:sz w:val="26"/>
              </w:rPr>
              <w:t>- формирование сети регулярных маршрутов с учетом предложений,</w:t>
            </w:r>
          </w:p>
          <w:p w14:paraId="FE010000">
            <w:pPr>
              <w:pStyle w:val="Style_3"/>
              <w:widowControl w:val="0"/>
              <w:spacing w:line="240" w:lineRule="auto"/>
              <w:ind/>
              <w:rPr>
                <w:rFonts w:ascii="Nimbus Roman" w:hAnsi="Nimbus Roman"/>
                <w:sz w:val="26"/>
              </w:rPr>
            </w:pPr>
            <w:r>
              <w:rPr>
                <w:rFonts w:ascii="Nimbus Roman" w:hAnsi="Nimbus Roman"/>
                <w:sz w:val="26"/>
              </w:rPr>
              <w:t>изложенных в обращениях негосударственных перевозчиков;</w:t>
            </w:r>
          </w:p>
          <w:p w14:paraId="FF010000">
            <w:pPr>
              <w:pStyle w:val="Style_3"/>
              <w:widowControl w:val="0"/>
              <w:spacing w:line="240" w:lineRule="auto"/>
              <w:ind/>
              <w:rPr>
                <w:rFonts w:ascii="Nimbus Roman" w:hAnsi="Nimbus Roman"/>
                <w:sz w:val="26"/>
              </w:rPr>
            </w:pPr>
            <w:r>
              <w:rPr>
                <w:rFonts w:ascii="Nimbus Roman" w:hAnsi="Nimbus Roman"/>
                <w:sz w:val="26"/>
              </w:rPr>
              <w:t>- создание условий, обеспечивающих безопасное и качественное</w:t>
            </w:r>
          </w:p>
          <w:p w14:paraId="00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предоставление услуг по перевозке пассажиров</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Высокие административные барьеры доступа на товарный рынок</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20000">
            <w:pPr>
              <w:pStyle w:val="Style_5"/>
              <w:widowControl w:val="1"/>
              <w:spacing w:line="240" w:lineRule="auto"/>
              <w:ind w:firstLine="0" w:left="33" w:right="0"/>
              <w:rPr>
                <w:rFonts w:ascii="Nimbus Roman" w:hAnsi="Nimbus Roman"/>
                <w:sz w:val="26"/>
              </w:rPr>
            </w:pPr>
            <w:r>
              <w:rPr>
                <w:rFonts w:ascii="Nimbus Roman" w:hAnsi="Nimbus Roman"/>
                <w:sz w:val="26"/>
              </w:rPr>
              <w:t>Увеличение количества</w:t>
            </w:r>
          </w:p>
          <w:p w14:paraId="03020000">
            <w:pPr>
              <w:pStyle w:val="Style_5"/>
              <w:widowControl w:val="1"/>
              <w:spacing w:line="240" w:lineRule="auto"/>
              <w:ind w:firstLine="0" w:left="33" w:right="0"/>
              <w:rPr>
                <w:rFonts w:ascii="Nimbus Roman" w:hAnsi="Nimbus Roman"/>
                <w:sz w:val="26"/>
              </w:rPr>
            </w:pPr>
            <w:r>
              <w:rPr>
                <w:rFonts w:ascii="Nimbus Roman" w:hAnsi="Nimbus Roman"/>
                <w:sz w:val="26"/>
              </w:rPr>
              <w:t>перевозчиков</w:t>
            </w:r>
          </w:p>
          <w:p w14:paraId="04020000">
            <w:pPr>
              <w:pStyle w:val="Style_5"/>
              <w:widowControl w:val="1"/>
              <w:spacing w:line="240" w:lineRule="auto"/>
              <w:ind w:firstLine="0" w:left="33" w:right="0"/>
              <w:rPr>
                <w:rFonts w:ascii="Nimbus Roman" w:hAnsi="Nimbus Roman"/>
                <w:sz w:val="26"/>
              </w:rPr>
            </w:pPr>
            <w:r>
              <w:rPr>
                <w:rFonts w:ascii="Nimbus Roman" w:hAnsi="Nimbus Roman"/>
                <w:sz w:val="26"/>
              </w:rPr>
              <w:t>негосударственных форм</w:t>
            </w:r>
          </w:p>
          <w:p w14:paraId="05020000">
            <w:pPr>
              <w:pStyle w:val="Style_5"/>
              <w:widowControl w:val="1"/>
              <w:spacing w:line="240" w:lineRule="auto"/>
              <w:ind w:firstLine="0" w:left="33" w:right="0"/>
              <w:rPr>
                <w:rFonts w:ascii="Nimbus Roman" w:hAnsi="Nimbus Roman"/>
                <w:sz w:val="26"/>
              </w:rPr>
            </w:pPr>
            <w:r>
              <w:rPr>
                <w:rFonts w:ascii="Nimbus Roman" w:hAnsi="Nimbus Roman"/>
                <w:sz w:val="26"/>
              </w:rPr>
              <w:t>собственности;</w:t>
            </w:r>
          </w:p>
          <w:p w14:paraId="0602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наличие сети регулярных маршрутов</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20000">
            <w:pPr>
              <w:pStyle w:val="Style_5"/>
              <w:widowControl w:val="1"/>
              <w:spacing w:after="200" w:before="0" w:line="240" w:lineRule="auto"/>
              <w:ind w:firstLine="0" w:left="34" w:right="0"/>
              <w:contextualSpacing w:val="1"/>
              <w:jc w:val="center"/>
              <w:rPr>
                <w:rFonts w:ascii="Nimbus Roman" w:hAnsi="Nimbus Roman"/>
                <w:sz w:val="26"/>
              </w:rPr>
            </w:pPr>
            <w:r>
              <w:rPr>
                <w:rFonts w:ascii="Nimbus Roman" w:hAnsi="Nimbus Roman"/>
                <w:sz w:val="26"/>
              </w:rPr>
              <w:t>Ежегодно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20000">
            <w:pPr>
              <w:pStyle w:val="Style_5"/>
              <w:widowControl w:val="0"/>
              <w:spacing w:line="240" w:lineRule="auto"/>
              <w:ind w:hanging="38" w:left="0" w:right="0"/>
              <w:rPr>
                <w:rFonts w:ascii="Nimbus Roman" w:hAnsi="Nimbus Roman"/>
                <w:sz w:val="26"/>
              </w:rPr>
            </w:pPr>
            <w:r>
              <w:rPr>
                <w:rFonts w:ascii="Nimbus Roman" w:hAnsi="Nimbus Roman"/>
                <w:sz w:val="26"/>
              </w:rPr>
              <w:t>Департамент строительства, жилищно-коммунального хозяйства, энергетики</w:t>
            </w:r>
          </w:p>
          <w:p w14:paraId="09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и транспорта Ненецкого автономного округа</w:t>
            </w:r>
          </w:p>
        </w:tc>
        <w:tc>
          <w:tcPr>
            <w:tcW w:type="dxa" w:w="4913"/>
            <w:tcBorders>
              <w:left w:color="000000" w:sz="4" w:val="single"/>
              <w:bottom w:color="000000" w:sz="4" w:val="single"/>
              <w:right w:color="000000" w:sz="4" w:val="single"/>
            </w:tcBorders>
            <w:shd w:fill="auto" w:val="clear"/>
            <w:tcMar>
              <w:top w:type="dxa" w:w="0"/>
              <w:left w:type="dxa" w:w="108"/>
              <w:bottom w:type="dxa" w:w="0"/>
              <w:right w:type="dxa" w:w="108"/>
            </w:tcMar>
            <w:vAlign w:val="center"/>
          </w:tcPr>
          <w:p w14:paraId="0A020000">
            <w:pPr>
              <w:pStyle w:val="Style_3"/>
              <w:widowControl w:val="1"/>
              <w:spacing w:line="240" w:lineRule="auto"/>
              <w:ind/>
              <w:rPr>
                <w:rFonts w:ascii="Nimbus Roman" w:hAnsi="Nimbus Roman"/>
                <w:sz w:val="26"/>
              </w:rPr>
            </w:pPr>
            <w:r>
              <w:rPr>
                <w:rFonts w:ascii="Nimbus Roman" w:hAnsi="Nimbus Roman"/>
                <w:sz w:val="26"/>
              </w:rPr>
              <w:t>На территории региона установлено</w:t>
            </w:r>
          </w:p>
          <w:p w14:paraId="0B020000">
            <w:pPr>
              <w:pStyle w:val="Style_3"/>
              <w:widowControl w:val="1"/>
              <w:spacing w:line="240" w:lineRule="auto"/>
              <w:ind/>
              <w:rPr>
                <w:rFonts w:ascii="Nimbus Roman" w:hAnsi="Nimbus Roman"/>
                <w:sz w:val="26"/>
              </w:rPr>
            </w:pPr>
            <w:r>
              <w:rPr>
                <w:rFonts w:ascii="Nimbus Roman" w:hAnsi="Nimbus Roman"/>
                <w:sz w:val="26"/>
              </w:rPr>
              <w:t>3 межмуниципальных маршрута регулярных перевозок автотранспортом. Установление новых маршрутов с учетом имеющейся дорожной сети</w:t>
            </w:r>
          </w:p>
          <w:p w14:paraId="0C020000">
            <w:pPr>
              <w:pStyle w:val="Style_3"/>
              <w:widowControl w:val="1"/>
              <w:spacing w:line="240" w:lineRule="auto"/>
              <w:ind/>
              <w:rPr>
                <w:rFonts w:ascii="Nimbus Roman" w:hAnsi="Nimbus Roman"/>
                <w:sz w:val="26"/>
              </w:rPr>
            </w:pPr>
            <w:r>
              <w:rPr>
                <w:rFonts w:ascii="Nimbus Roman" w:hAnsi="Nimbus Roman"/>
                <w:sz w:val="26"/>
              </w:rPr>
              <w:t>не планируется.</w:t>
            </w:r>
          </w:p>
          <w:p w14:paraId="0D020000">
            <w:pPr>
              <w:pStyle w:val="Style_3"/>
              <w:widowControl w:val="1"/>
              <w:spacing w:line="240" w:lineRule="auto"/>
              <w:ind/>
              <w:rPr>
                <w:rFonts w:ascii="Nimbus Roman" w:hAnsi="Nimbus Roman"/>
                <w:sz w:val="26"/>
              </w:rPr>
            </w:pPr>
            <w:r>
              <w:rPr>
                <w:rFonts w:ascii="Nimbus Roman" w:hAnsi="Nimbus Roman"/>
                <w:sz w:val="26"/>
              </w:rPr>
              <w:t>Перевозки выполняются в рамках государственных контрактов.</w:t>
            </w:r>
          </w:p>
          <w:p w14:paraId="0E020000">
            <w:pPr>
              <w:pStyle w:val="Style_3"/>
              <w:widowControl w:val="1"/>
              <w:spacing w:line="240" w:lineRule="auto"/>
              <w:ind/>
              <w:rPr>
                <w:rFonts w:ascii="Nimbus Roman" w:hAnsi="Nimbus Roman"/>
                <w:sz w:val="26"/>
              </w:rPr>
            </w:pPr>
            <w:r>
              <w:rPr>
                <w:rFonts w:ascii="Nimbus Roman" w:hAnsi="Nimbus Roman"/>
                <w:sz w:val="26"/>
              </w:rPr>
              <w:t>Организации частной формы собственности не ограничены в возможности участия в конкурентных способах определения перевозчиков.</w:t>
            </w:r>
          </w:p>
          <w:p w14:paraId="0F020000">
            <w:pPr>
              <w:pStyle w:val="Style_3"/>
              <w:widowControl w:val="1"/>
              <w:spacing w:after="200" w:before="0" w:line="240" w:lineRule="auto"/>
              <w:ind/>
              <w:rPr>
                <w:rFonts w:ascii="Nimbus Roman" w:hAnsi="Nimbus Roman"/>
                <w:sz w:val="26"/>
              </w:rPr>
            </w:pPr>
            <w:r>
              <w:rPr>
                <w:rFonts w:ascii="Nimbus Roman" w:hAnsi="Nimbus Roman"/>
                <w:sz w:val="26"/>
              </w:rPr>
              <w:t>В 2024 году перевозки по межмуниципальным маршрутам выполнялись по государственным контрактам, заключенным в 2022 году на двухлетний период, двумя перевозчиками: муниципальным унитарным предприятием и обществом с ограниченной ответственностью</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49</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20000">
            <w:pPr>
              <w:pStyle w:val="Style_5"/>
              <w:widowControl w:val="1"/>
              <w:spacing w:line="240" w:lineRule="auto"/>
              <w:ind w:firstLine="0" w:left="33" w:right="0"/>
              <w:rPr>
                <w:rFonts w:ascii="Nimbus Roman" w:hAnsi="Nimbus Roman"/>
                <w:sz w:val="26"/>
              </w:rPr>
            </w:pPr>
            <w:r>
              <w:rPr>
                <w:rFonts w:ascii="Nimbus Roman" w:hAnsi="Nimbus Roman"/>
                <w:sz w:val="26"/>
              </w:rPr>
              <w:t>Организация мероприятий</w:t>
            </w:r>
          </w:p>
          <w:p w14:paraId="12020000">
            <w:pPr>
              <w:pStyle w:val="Style_5"/>
              <w:widowControl w:val="1"/>
              <w:spacing w:after="200" w:before="0" w:line="240" w:lineRule="auto"/>
              <w:ind w:firstLine="0" w:left="33" w:right="0"/>
              <w:contextualSpacing w:val="1"/>
              <w:rPr>
                <w:rFonts w:ascii="Nimbus Roman" w:hAnsi="Nimbus Roman"/>
                <w:sz w:val="26"/>
              </w:rPr>
            </w:pPr>
            <w:r>
              <w:rPr>
                <w:rFonts w:ascii="Nimbus Roman" w:hAnsi="Nimbus Roman"/>
                <w:sz w:val="26"/>
              </w:rPr>
              <w:t>по пресечению деятельности нелегальных перевозчиков, включая: организацию взаимодействия с территориальными органами федеральных органов исполнительной власти (например: Ространснадзор) с целью пресечения деятельности по перевозке пассажиров по межмуниципальным маршрутам без заключения договоров</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Высокие административные барьеры доступа на товарный рынок</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20000">
            <w:pPr>
              <w:pStyle w:val="Style_5"/>
              <w:widowControl w:val="0"/>
              <w:spacing w:line="240" w:lineRule="auto"/>
              <w:ind w:firstLine="0" w:left="33" w:right="0"/>
              <w:rPr>
                <w:rFonts w:ascii="Nimbus Roman" w:hAnsi="Nimbus Roman"/>
                <w:sz w:val="26"/>
              </w:rPr>
            </w:pPr>
            <w:r>
              <w:rPr>
                <w:rFonts w:ascii="Nimbus Roman" w:hAnsi="Nimbus Roman"/>
                <w:sz w:val="26"/>
              </w:rPr>
              <w:t>Вытеснение</w:t>
            </w:r>
          </w:p>
          <w:p w14:paraId="1502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с рынка нелегальных перевозчиков</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Ежегодно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20000">
            <w:pPr>
              <w:pStyle w:val="Style_5"/>
              <w:widowControl w:val="0"/>
              <w:spacing w:line="240" w:lineRule="auto"/>
              <w:ind w:hanging="38" w:left="0" w:right="0"/>
              <w:rPr>
                <w:rFonts w:ascii="Nimbus Roman" w:hAnsi="Nimbus Roman"/>
                <w:sz w:val="26"/>
              </w:rPr>
            </w:pPr>
            <w:r>
              <w:rPr>
                <w:rFonts w:ascii="Nimbus Roman" w:hAnsi="Nimbus Roman"/>
                <w:sz w:val="26"/>
              </w:rPr>
              <w:t>Департамент строительства, жилищно-коммунального хозяйства, энергетики</w:t>
            </w:r>
          </w:p>
          <w:p w14:paraId="18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и транспорта Ненецкого автономного округа</w:t>
            </w:r>
          </w:p>
        </w:tc>
        <w:tc>
          <w:tcPr>
            <w:tcW w:type="dxa" w:w="4913"/>
            <w:tcBorders>
              <w:left w:color="000000" w:sz="4" w:val="single"/>
              <w:bottom w:color="000000" w:sz="4" w:val="single"/>
              <w:right w:color="000000" w:sz="4" w:val="single"/>
            </w:tcBorders>
            <w:shd w:fill="auto" w:val="clear"/>
            <w:tcMar>
              <w:top w:type="dxa" w:w="0"/>
              <w:left w:type="dxa" w:w="108"/>
              <w:bottom w:type="dxa" w:w="0"/>
              <w:right w:type="dxa" w:w="108"/>
            </w:tcMar>
            <w:vAlign w:val="center"/>
          </w:tcPr>
          <w:p w14:paraId="19020000">
            <w:pPr>
              <w:pStyle w:val="Style_3"/>
              <w:widowControl w:val="1"/>
              <w:spacing w:line="240" w:lineRule="auto"/>
              <w:ind/>
              <w:rPr>
                <w:rFonts w:ascii="Nimbus Roman" w:hAnsi="Nimbus Roman"/>
                <w:sz w:val="26"/>
              </w:rPr>
            </w:pPr>
            <w:r>
              <w:rPr>
                <w:rFonts w:ascii="Nimbus Roman" w:hAnsi="Nimbus Roman"/>
                <w:sz w:val="26"/>
              </w:rPr>
              <w:t xml:space="preserve">В 2024 году ДС и ЖКХ НАО принял участие в 2-х мероприятиях, проведенных Ространснадзором. Нелегальные перевозчики на межмуниципальных маршрутах </w:t>
            </w:r>
            <w:r>
              <w:rPr>
                <w:rFonts w:ascii="Nimbus Roman" w:hAnsi="Nimbus Roman"/>
                <w:sz w:val="26"/>
              </w:rPr>
              <w:t>не выявлены</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50</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20000">
            <w:pPr>
              <w:pStyle w:val="Style_5"/>
              <w:widowControl w:val="1"/>
              <w:spacing w:line="240" w:lineRule="auto"/>
              <w:ind w:firstLine="0" w:left="33" w:right="0"/>
              <w:rPr>
                <w:rFonts w:ascii="Nimbus Roman" w:hAnsi="Nimbus Roman"/>
                <w:sz w:val="26"/>
              </w:rPr>
            </w:pPr>
            <w:r>
              <w:rPr>
                <w:rFonts w:ascii="Nimbus Roman" w:hAnsi="Nimbus Roman"/>
                <w:sz w:val="26"/>
              </w:rPr>
              <w:t>Мониторинг пассажиропотока</w:t>
            </w:r>
          </w:p>
          <w:p w14:paraId="1C020000">
            <w:pPr>
              <w:pStyle w:val="Style_5"/>
              <w:widowControl w:val="1"/>
              <w:spacing w:line="240" w:lineRule="auto"/>
              <w:ind w:firstLine="0" w:left="33" w:right="0"/>
              <w:rPr>
                <w:rFonts w:ascii="Nimbus Roman" w:hAnsi="Nimbus Roman"/>
                <w:sz w:val="26"/>
              </w:rPr>
            </w:pPr>
            <w:r>
              <w:rPr>
                <w:rFonts w:ascii="Nimbus Roman" w:hAnsi="Nimbus Roman"/>
                <w:sz w:val="26"/>
              </w:rPr>
              <w:t>и потребностей региона</w:t>
            </w:r>
          </w:p>
          <w:p w14:paraId="1D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в корректировке существующей маршрутной сети и создание новых маршрутов</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Высокие административные барьеры доступа на товарный рынок</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20000">
            <w:pPr>
              <w:pStyle w:val="Style_5"/>
              <w:widowControl w:val="0"/>
              <w:spacing w:line="240" w:lineRule="auto"/>
              <w:ind w:firstLine="0" w:left="33" w:right="0"/>
              <w:rPr>
                <w:rFonts w:ascii="Nimbus Roman" w:hAnsi="Nimbus Roman"/>
                <w:sz w:val="26"/>
              </w:rPr>
            </w:pPr>
            <w:r>
              <w:rPr>
                <w:rFonts w:ascii="Nimbus Roman" w:hAnsi="Nimbus Roman"/>
                <w:sz w:val="26"/>
              </w:rPr>
              <w:t>Создание новых маршрутов, удовлетворение</w:t>
            </w:r>
          </w:p>
          <w:p w14:paraId="20020000">
            <w:pPr>
              <w:pStyle w:val="Style_5"/>
              <w:widowControl w:val="0"/>
              <w:spacing w:line="240" w:lineRule="auto"/>
              <w:ind w:firstLine="0" w:left="33" w:right="0"/>
              <w:rPr>
                <w:rFonts w:ascii="Nimbus Roman" w:hAnsi="Nimbus Roman"/>
                <w:sz w:val="26"/>
              </w:rPr>
            </w:pPr>
            <w:r>
              <w:rPr>
                <w:rFonts w:ascii="Nimbus Roman" w:hAnsi="Nimbus Roman"/>
                <w:sz w:val="26"/>
              </w:rPr>
              <w:t>в полном объеме потребностей населения</w:t>
            </w:r>
          </w:p>
          <w:p w14:paraId="2102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в перевозках</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20000">
            <w:pPr>
              <w:pStyle w:val="Style_5"/>
              <w:widowControl w:val="1"/>
              <w:spacing w:after="200" w:before="0" w:line="240" w:lineRule="auto"/>
              <w:ind w:firstLine="0" w:left="34" w:right="0"/>
              <w:contextualSpacing w:val="1"/>
              <w:jc w:val="center"/>
              <w:rPr>
                <w:rFonts w:ascii="Nimbus Roman" w:hAnsi="Nimbus Roman"/>
                <w:sz w:val="26"/>
              </w:rPr>
            </w:pPr>
            <w:r>
              <w:rPr>
                <w:rFonts w:ascii="Nimbus Roman" w:hAnsi="Nimbus Roman"/>
                <w:sz w:val="26"/>
              </w:rPr>
              <w:t>Ежегодно.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20000">
            <w:pPr>
              <w:pStyle w:val="Style_5"/>
              <w:widowControl w:val="0"/>
              <w:spacing w:line="240" w:lineRule="auto"/>
              <w:ind w:hanging="38" w:left="0" w:right="0"/>
              <w:rPr>
                <w:rFonts w:ascii="Nimbus Roman" w:hAnsi="Nimbus Roman"/>
                <w:sz w:val="26"/>
              </w:rPr>
            </w:pPr>
            <w:r>
              <w:rPr>
                <w:rFonts w:ascii="Nimbus Roman" w:hAnsi="Nimbus Roman"/>
                <w:sz w:val="26"/>
              </w:rPr>
              <w:t>Департамент строительства, жилищно-коммунального хозяйства, энергетики</w:t>
            </w:r>
          </w:p>
          <w:p w14:paraId="24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и транспорта Ненецкого автономного округа</w:t>
            </w:r>
          </w:p>
        </w:tc>
        <w:tc>
          <w:tcPr>
            <w:tcW w:type="dxa" w:w="4913"/>
            <w:tcBorders>
              <w:left w:color="000000" w:sz="4" w:val="single"/>
              <w:bottom w:color="000000" w:sz="4" w:val="single"/>
              <w:right w:color="000000" w:sz="4" w:val="single"/>
            </w:tcBorders>
            <w:shd w:fill="auto" w:val="clear"/>
            <w:tcMar>
              <w:top w:type="dxa" w:w="0"/>
              <w:left w:type="dxa" w:w="108"/>
              <w:bottom w:type="dxa" w:w="0"/>
              <w:right w:type="dxa" w:w="108"/>
            </w:tcMar>
            <w:vAlign w:val="center"/>
          </w:tcPr>
          <w:p w14:paraId="25020000">
            <w:pPr>
              <w:pStyle w:val="Style_3"/>
              <w:widowControl w:val="1"/>
              <w:spacing w:line="240" w:lineRule="auto"/>
              <w:ind/>
              <w:rPr>
                <w:rFonts w:ascii="Nimbus Roman" w:hAnsi="Nimbus Roman"/>
                <w:sz w:val="26"/>
              </w:rPr>
            </w:pPr>
            <w:r>
              <w:rPr>
                <w:rFonts w:ascii="Nimbus Roman" w:hAnsi="Nimbus Roman"/>
                <w:sz w:val="26"/>
              </w:rPr>
              <w:t>На территории региона установлено</w:t>
            </w:r>
          </w:p>
          <w:p w14:paraId="26020000">
            <w:pPr>
              <w:pStyle w:val="Style_3"/>
              <w:widowControl w:val="1"/>
              <w:spacing w:after="200" w:before="0" w:line="240" w:lineRule="auto"/>
              <w:ind/>
              <w:rPr>
                <w:rFonts w:ascii="Nimbus Roman" w:hAnsi="Nimbus Roman"/>
                <w:sz w:val="26"/>
              </w:rPr>
            </w:pPr>
            <w:r>
              <w:rPr>
                <w:rFonts w:ascii="Nimbus Roman" w:hAnsi="Nimbus Roman"/>
                <w:sz w:val="26"/>
              </w:rPr>
              <w:t>3 межмуниципальных маршрута регулярных перевозок автотранспортом. Маршрутная сеть обеспечивает потребность населения в перевозках. Установление новых маршрутов с учетом имеющейся дорожной сети не планируется</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51</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20000">
            <w:pPr>
              <w:pStyle w:val="Style_5"/>
              <w:widowControl w:val="1"/>
              <w:spacing w:line="240" w:lineRule="auto"/>
              <w:ind w:firstLine="0" w:left="33" w:right="0"/>
              <w:rPr>
                <w:rFonts w:ascii="Nimbus Roman" w:hAnsi="Nimbus Roman"/>
                <w:sz w:val="26"/>
              </w:rPr>
            </w:pPr>
            <w:r>
              <w:rPr>
                <w:rFonts w:ascii="Nimbus Roman" w:hAnsi="Nimbus Roman"/>
                <w:sz w:val="26"/>
              </w:rPr>
              <w:t>Разработка документа планирования регулярных перевозок с учетом полученной информации</w:t>
            </w:r>
          </w:p>
          <w:p w14:paraId="29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по результатам мониторинга</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Высокие административные барьеры доступа на товарный рынок</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20000">
            <w:pPr>
              <w:pStyle w:val="Style_5"/>
              <w:widowControl w:val="0"/>
              <w:spacing w:line="240" w:lineRule="auto"/>
              <w:ind w:firstLine="0" w:left="33" w:right="0"/>
              <w:rPr>
                <w:rFonts w:ascii="Nimbus Roman" w:hAnsi="Nimbus Roman"/>
                <w:sz w:val="26"/>
              </w:rPr>
            </w:pPr>
            <w:r>
              <w:rPr>
                <w:rFonts w:ascii="Nimbus Roman" w:hAnsi="Nimbus Roman"/>
                <w:sz w:val="26"/>
              </w:rPr>
              <w:t>Удовлетворение потребностей населения</w:t>
            </w:r>
          </w:p>
          <w:p w14:paraId="2C02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в перевозках</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20000">
            <w:pPr>
              <w:pStyle w:val="Style_5"/>
              <w:widowControl w:val="1"/>
              <w:spacing w:after="200" w:before="0" w:line="240" w:lineRule="auto"/>
              <w:ind w:firstLine="0" w:left="34" w:right="0"/>
              <w:contextualSpacing w:val="1"/>
              <w:jc w:val="center"/>
              <w:rPr>
                <w:rFonts w:ascii="Nimbus Roman" w:hAnsi="Nimbus Roman"/>
                <w:sz w:val="26"/>
              </w:rPr>
            </w:pPr>
            <w:r>
              <w:rPr>
                <w:rFonts w:ascii="Nimbus Roman" w:hAnsi="Nimbus Roman"/>
                <w:sz w:val="26"/>
              </w:rPr>
              <w:t>Ежегодно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20000">
            <w:pPr>
              <w:pStyle w:val="Style_5"/>
              <w:widowControl w:val="0"/>
              <w:spacing w:line="240" w:lineRule="auto"/>
              <w:ind w:hanging="38" w:left="0" w:right="0"/>
              <w:rPr>
                <w:rFonts w:ascii="Nimbus Roman" w:hAnsi="Nimbus Roman"/>
                <w:sz w:val="26"/>
              </w:rPr>
            </w:pPr>
            <w:r>
              <w:rPr>
                <w:rFonts w:ascii="Nimbus Roman" w:hAnsi="Nimbus Roman"/>
                <w:sz w:val="26"/>
              </w:rPr>
              <w:t>Департамент строительства, жилищно-коммунального хозяйства, энергетики</w:t>
            </w:r>
          </w:p>
          <w:p w14:paraId="2F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и транспорта Ненецкого автономного округа</w:t>
            </w:r>
          </w:p>
        </w:tc>
        <w:tc>
          <w:tcPr>
            <w:tcW w:type="dxa" w:w="4913"/>
            <w:tcBorders>
              <w:left w:color="000000" w:sz="4" w:val="single"/>
              <w:bottom w:color="000000" w:sz="4" w:val="single"/>
              <w:right w:color="000000" w:sz="4" w:val="single"/>
            </w:tcBorders>
            <w:shd w:fill="auto" w:val="clear"/>
            <w:tcMar>
              <w:top w:type="dxa" w:w="0"/>
              <w:left w:type="dxa" w:w="108"/>
              <w:bottom w:type="dxa" w:w="0"/>
              <w:right w:type="dxa" w:w="108"/>
            </w:tcMar>
            <w:vAlign w:val="center"/>
          </w:tcPr>
          <w:p w14:paraId="30020000">
            <w:pPr>
              <w:pStyle w:val="Style_3"/>
              <w:widowControl w:val="1"/>
              <w:spacing w:line="240" w:lineRule="auto"/>
              <w:ind/>
              <w:rPr>
                <w:rFonts w:ascii="Nimbus Roman" w:hAnsi="Nimbus Roman"/>
                <w:sz w:val="26"/>
              </w:rPr>
            </w:pPr>
            <w:r>
              <w:rPr>
                <w:rFonts w:ascii="Nimbus Roman" w:hAnsi="Nimbus Roman"/>
                <w:sz w:val="26"/>
              </w:rPr>
              <w:t>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документ планирования регулярных перевозок – нормативный правовой акт исполнительно-распорядительного органа муниципального образования.</w:t>
            </w:r>
          </w:p>
          <w:p w14:paraId="31020000">
            <w:pPr>
              <w:pStyle w:val="Style_3"/>
              <w:widowControl w:val="1"/>
              <w:spacing w:after="200" w:before="0" w:line="240" w:lineRule="auto"/>
              <w:ind/>
              <w:rPr>
                <w:rFonts w:ascii="Nimbus Roman" w:hAnsi="Nimbus Roman"/>
                <w:sz w:val="26"/>
              </w:rPr>
            </w:pPr>
            <w:r>
              <w:rPr>
                <w:rFonts w:ascii="Nimbus Roman" w:hAnsi="Nimbus Roman"/>
                <w:sz w:val="26"/>
              </w:rPr>
              <w:t>ДС и ЖКХ НАО не уполномочен на разработку указанного документа</w:t>
            </w:r>
          </w:p>
        </w:tc>
      </w:tr>
      <w:tr>
        <w:trPr>
          <w:trHeight w:hRule="atLeast" w:val="300"/>
        </w:trPr>
        <w:tc>
          <w:tcPr>
            <w:tcW w:type="dxa" w:w="15397"/>
            <w:gridSpan w:val="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20000">
            <w:pPr>
              <w:pStyle w:val="Style_3"/>
              <w:widowControl w:val="1"/>
              <w:spacing w:after="200" w:before="0" w:line="240" w:lineRule="auto"/>
              <w:ind w:firstLine="0" w:left="2520" w:right="0"/>
              <w:jc w:val="center"/>
              <w:rPr>
                <w:rFonts w:ascii="Nimbus Roman" w:hAnsi="Nimbus Roman"/>
                <w:b w:val="1"/>
                <w:sz w:val="26"/>
              </w:rPr>
            </w:pPr>
            <w:r>
              <w:rPr>
                <w:rFonts w:ascii="Nimbus Roman" w:hAnsi="Nimbus Roman"/>
                <w:b w:val="1"/>
                <w:sz w:val="26"/>
              </w:rPr>
              <w:t>17.Рынок оказания услуг по перевозке пассажиров и багажа легковым такси</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52</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20000">
            <w:pPr>
              <w:pStyle w:val="Style_5"/>
              <w:widowControl w:val="1"/>
              <w:spacing w:line="240" w:lineRule="auto"/>
              <w:ind w:firstLine="0" w:left="33" w:right="0"/>
              <w:rPr>
                <w:rFonts w:ascii="Nimbus Roman" w:hAnsi="Nimbus Roman"/>
                <w:sz w:val="26"/>
              </w:rPr>
            </w:pPr>
            <w:r>
              <w:rPr>
                <w:rFonts w:ascii="Nimbus Roman" w:hAnsi="Nimbus Roman"/>
                <w:sz w:val="26"/>
              </w:rPr>
              <w:t>Оптимизация процедуры выдачи разрешений</w:t>
            </w:r>
          </w:p>
          <w:p w14:paraId="35020000">
            <w:pPr>
              <w:pStyle w:val="Style_5"/>
              <w:widowControl w:val="1"/>
              <w:spacing w:line="240" w:lineRule="auto"/>
              <w:ind w:firstLine="0" w:left="33" w:right="0"/>
              <w:rPr>
                <w:rFonts w:ascii="Nimbus Roman" w:hAnsi="Nimbus Roman"/>
                <w:sz w:val="26"/>
              </w:rPr>
            </w:pPr>
            <w:r>
              <w:rPr>
                <w:rFonts w:ascii="Nimbus Roman" w:hAnsi="Nimbus Roman"/>
                <w:sz w:val="26"/>
              </w:rPr>
              <w:t>на осуществление деятельности по перевозке пассажиров и багажа.</w:t>
            </w:r>
          </w:p>
          <w:p w14:paraId="36020000">
            <w:pPr>
              <w:pStyle w:val="Style_5"/>
              <w:widowControl w:val="1"/>
              <w:spacing w:after="200" w:before="0" w:line="240" w:lineRule="auto"/>
              <w:ind w:firstLine="0" w:left="34" w:right="0"/>
              <w:contextualSpacing w:val="1"/>
              <w:rPr>
                <w:rFonts w:ascii="Nimbus Roman" w:hAnsi="Nimbus Roman"/>
                <w:sz w:val="26"/>
              </w:rPr>
            </w:pP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Административные барьеры</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20000">
            <w:pPr>
              <w:pStyle w:val="Style_5"/>
              <w:widowControl w:val="1"/>
              <w:spacing w:line="240" w:lineRule="auto"/>
              <w:ind w:firstLine="0" w:left="0" w:right="0"/>
              <w:rPr>
                <w:rFonts w:ascii="Nimbus Roman" w:hAnsi="Nimbus Roman"/>
                <w:sz w:val="26"/>
              </w:rPr>
            </w:pPr>
            <w:r>
              <w:rPr>
                <w:rFonts w:ascii="Nimbus Roman" w:hAnsi="Nimbus Roman"/>
                <w:sz w:val="26"/>
              </w:rPr>
              <w:t>Нормативное сокращение сроков предоставления услуг</w:t>
            </w:r>
          </w:p>
          <w:p w14:paraId="39020000">
            <w:pPr>
              <w:pStyle w:val="Style_5"/>
              <w:widowControl w:val="1"/>
              <w:spacing w:after="200" w:before="0" w:line="240" w:lineRule="auto"/>
              <w:ind w:firstLine="34" w:left="0" w:right="0"/>
              <w:contextualSpacing w:val="1"/>
              <w:rPr>
                <w:rFonts w:ascii="Nimbus Roman" w:hAnsi="Nimbus Roman"/>
                <w:sz w:val="26"/>
              </w:rPr>
            </w:pP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20000">
            <w:pPr>
              <w:pStyle w:val="Style_5"/>
              <w:widowControl w:val="1"/>
              <w:spacing w:after="200" w:before="0" w:line="240" w:lineRule="auto"/>
              <w:ind w:firstLine="0" w:left="34" w:right="0"/>
              <w:contextualSpacing w:val="1"/>
              <w:jc w:val="center"/>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Департамент строительства, жилищно-коммунального хозяйства, энергетики и транспорта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20000">
            <w:pPr>
              <w:pStyle w:val="Style_3"/>
              <w:widowControl w:val="1"/>
              <w:spacing w:line="240" w:lineRule="auto"/>
              <w:ind/>
              <w:rPr>
                <w:rFonts w:ascii="Nimbus Roman" w:hAnsi="Nimbus Roman"/>
                <w:sz w:val="26"/>
              </w:rPr>
            </w:pPr>
            <w:r>
              <w:rPr>
                <w:rFonts w:ascii="Nimbus Roman" w:hAnsi="Nimbus Roman"/>
                <w:sz w:val="26"/>
              </w:rPr>
              <w:t>"Услуга «Выдача разрешений на осуществление деятельности по перевозке пассажиров и багажа легковым такси на территории Ненецкого автономного округа» оказывалась:</w:t>
            </w:r>
          </w:p>
          <w:p w14:paraId="3D020000">
            <w:pPr>
              <w:pStyle w:val="Style_3"/>
              <w:widowControl w:val="1"/>
              <w:spacing w:line="240" w:lineRule="auto"/>
              <w:ind/>
              <w:rPr>
                <w:rFonts w:ascii="Nimbus Roman" w:hAnsi="Nimbus Roman"/>
                <w:sz w:val="26"/>
              </w:rPr>
            </w:pPr>
            <w:r>
              <w:rPr>
                <w:rFonts w:ascii="Nimbus Roman" w:hAnsi="Nimbus Roman"/>
                <w:sz w:val="26"/>
              </w:rPr>
              <w:t>- при личном обращении заявителя в ДС и ЖКХ НАО;</w:t>
            </w:r>
          </w:p>
          <w:p w14:paraId="3E020000">
            <w:pPr>
              <w:pStyle w:val="Style_3"/>
              <w:widowControl w:val="1"/>
              <w:spacing w:line="240" w:lineRule="auto"/>
              <w:ind/>
              <w:rPr>
                <w:rFonts w:ascii="Nimbus Roman" w:hAnsi="Nimbus Roman"/>
                <w:sz w:val="26"/>
              </w:rPr>
            </w:pPr>
            <w:r>
              <w:rPr>
                <w:rFonts w:ascii="Nimbus Roman" w:hAnsi="Nimbus Roman"/>
                <w:sz w:val="26"/>
              </w:rPr>
              <w:t>- при обращении заявителя в КУ НАО «Многофункциональный центр предоставления государственных и муниципальных услуг»;</w:t>
            </w:r>
          </w:p>
          <w:p w14:paraId="3F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 через Портал государственных услуг Российской Федерации"</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53</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20000">
            <w:pPr>
              <w:pStyle w:val="Style_5"/>
              <w:widowControl w:val="1"/>
              <w:spacing w:line="240" w:lineRule="auto"/>
              <w:ind w:firstLine="0" w:left="33" w:right="0"/>
              <w:rPr>
                <w:rFonts w:ascii="Nimbus Roman" w:hAnsi="Nimbus Roman"/>
                <w:sz w:val="26"/>
              </w:rPr>
            </w:pPr>
            <w:r>
              <w:rPr>
                <w:rFonts w:ascii="Nimbus Roman" w:hAnsi="Nimbus Roman"/>
                <w:sz w:val="26"/>
              </w:rPr>
              <w:t>Перевод государственной услуги «Выдача разрешений на осуществление деятельности</w:t>
            </w:r>
          </w:p>
          <w:p w14:paraId="42020000">
            <w:pPr>
              <w:pStyle w:val="Style_5"/>
              <w:widowControl w:val="1"/>
              <w:spacing w:after="200" w:before="0" w:line="240" w:lineRule="auto"/>
              <w:ind w:firstLine="0" w:left="33" w:right="0"/>
              <w:contextualSpacing w:val="1"/>
              <w:rPr>
                <w:rFonts w:ascii="Nimbus Roman" w:hAnsi="Nimbus Roman"/>
                <w:sz w:val="26"/>
              </w:rPr>
            </w:pPr>
            <w:r>
              <w:rPr>
                <w:rFonts w:ascii="Nimbus Roman" w:hAnsi="Nimbus Roman"/>
                <w:sz w:val="26"/>
              </w:rPr>
              <w:t>по перевозке пассажиров и багажа легковым такси на территории Ненецкого автономного округа» в цифровой вид</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Административные барьеры</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Предоставление услуги в электронной форме</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20000">
            <w:pPr>
              <w:pStyle w:val="Style_5"/>
              <w:widowControl w:val="1"/>
              <w:spacing w:after="200" w:before="0" w:line="240" w:lineRule="auto"/>
              <w:ind w:firstLine="0" w:left="34" w:right="0"/>
              <w:contextualSpacing w:val="1"/>
              <w:jc w:val="center"/>
              <w:rPr>
                <w:rFonts w:ascii="Nimbus Roman" w:hAnsi="Nimbus Roman"/>
                <w:sz w:val="26"/>
              </w:rPr>
            </w:pPr>
            <w:r>
              <w:rPr>
                <w:rFonts w:ascii="Nimbus Roman" w:hAnsi="Nimbus Roman"/>
                <w:sz w:val="26"/>
              </w:rPr>
              <w:t>2022 год</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Департамент строительства, жилищно-коммунального хозяйства, энергетики и транспорта Ненецкого автономного округа</w:t>
            </w:r>
          </w:p>
        </w:tc>
        <w:tc>
          <w:tcPr>
            <w:tcW w:type="dxa" w:w="491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20000">
            <w:pPr>
              <w:pStyle w:val="Style_5"/>
              <w:widowControl w:val="1"/>
              <w:spacing w:line="240" w:lineRule="auto"/>
              <w:ind w:firstLine="0" w:left="0" w:right="0"/>
              <w:rPr>
                <w:rFonts w:ascii="Nimbus Roman" w:hAnsi="Nimbus Roman"/>
                <w:sz w:val="26"/>
              </w:rPr>
            </w:pPr>
            <w:r>
              <w:rPr>
                <w:rFonts w:ascii="Nimbus Roman" w:hAnsi="Nimbus Roman"/>
                <w:sz w:val="26"/>
              </w:rPr>
              <w:t>Обеспечено оказание государственной услуги «Выдача разрешений на осуществление деятельности по перевозке пассажиров и багажа легковым такси на территории Ненецкого автономного округа» в цифровом виде</w:t>
            </w:r>
          </w:p>
          <w:p w14:paraId="48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Обеспечена подача заявления и оплата госпошлины через Портал государственных услуг Российской Федерации</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54</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20000">
            <w:pPr>
              <w:pStyle w:val="Style_5"/>
              <w:widowControl w:val="1"/>
              <w:spacing w:line="240" w:lineRule="auto"/>
              <w:ind w:firstLine="0" w:left="33" w:right="0"/>
              <w:rPr>
                <w:rFonts w:ascii="Nimbus Roman" w:hAnsi="Nimbus Roman"/>
                <w:sz w:val="26"/>
              </w:rPr>
            </w:pPr>
            <w:r>
              <w:rPr>
                <w:rFonts w:ascii="Nimbus Roman" w:hAnsi="Nimbus Roman"/>
                <w:sz w:val="26"/>
              </w:rPr>
              <w:t>Предоставление государственной услуги</w:t>
            </w:r>
          </w:p>
          <w:p w14:paraId="4B020000">
            <w:pPr>
              <w:pStyle w:val="Style_5"/>
              <w:widowControl w:val="1"/>
              <w:spacing w:line="240" w:lineRule="auto"/>
              <w:ind w:firstLine="0" w:left="33" w:right="0"/>
              <w:rPr>
                <w:rFonts w:ascii="Nimbus Roman" w:hAnsi="Nimbus Roman"/>
                <w:sz w:val="26"/>
              </w:rPr>
            </w:pPr>
            <w:r>
              <w:rPr>
                <w:rFonts w:ascii="Nimbus Roman" w:hAnsi="Nimbus Roman"/>
                <w:sz w:val="26"/>
              </w:rPr>
              <w:t>в электронной форме с использованием Регионального портала государственных</w:t>
            </w:r>
          </w:p>
          <w:p w14:paraId="4C020000">
            <w:pPr>
              <w:pStyle w:val="Style_5"/>
              <w:widowControl w:val="1"/>
              <w:spacing w:after="200" w:before="0" w:line="240" w:lineRule="auto"/>
              <w:ind w:firstLine="0" w:left="33" w:right="0"/>
              <w:contextualSpacing w:val="1"/>
              <w:rPr>
                <w:rFonts w:ascii="Nimbus Roman" w:hAnsi="Nimbus Roman"/>
                <w:sz w:val="26"/>
              </w:rPr>
            </w:pPr>
            <w:r>
              <w:rPr>
                <w:rFonts w:ascii="Nimbus Roman" w:hAnsi="Nimbus Roman"/>
                <w:sz w:val="26"/>
              </w:rPr>
              <w:t>и муниципальных услуг Ненецкого автономного округа</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Административные барьеры</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20000">
            <w:pPr>
              <w:pStyle w:val="Style_5"/>
              <w:widowControl w:val="1"/>
              <w:spacing w:line="240" w:lineRule="auto"/>
              <w:ind w:firstLine="0" w:left="63" w:right="0"/>
              <w:rPr>
                <w:rFonts w:ascii="Nimbus Roman" w:hAnsi="Nimbus Roman"/>
                <w:sz w:val="26"/>
              </w:rPr>
            </w:pPr>
            <w:r>
              <w:rPr>
                <w:rFonts w:ascii="Nimbus Roman" w:hAnsi="Nimbus Roman"/>
                <w:sz w:val="26"/>
              </w:rPr>
              <w:t>Созданы условия</w:t>
            </w:r>
          </w:p>
          <w:p w14:paraId="4F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по уплате госпошлины с использованием Регионального портала государственных и муниципальных услуг Ненецкого автономного округа</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20000">
            <w:pPr>
              <w:pStyle w:val="Style_5"/>
              <w:widowControl w:val="1"/>
              <w:spacing w:after="200" w:before="0" w:line="240" w:lineRule="auto"/>
              <w:ind w:firstLine="0" w:left="34" w:right="0"/>
              <w:contextualSpacing w:val="1"/>
              <w:jc w:val="center"/>
              <w:rPr>
                <w:rFonts w:ascii="Nimbus Roman" w:hAnsi="Nimbus Roman"/>
                <w:sz w:val="26"/>
              </w:rPr>
            </w:pPr>
            <w:r>
              <w:rPr>
                <w:rFonts w:ascii="Nimbus Roman" w:hAnsi="Nimbus Roman"/>
                <w:sz w:val="26"/>
              </w:rPr>
              <w:t>2022 год</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Департамент строительства, жилищно-коммунального хозяйства, энергетики и транспорта Ненецкого автономного округа</w:t>
            </w:r>
          </w:p>
        </w:tc>
        <w:tc>
          <w:tcPr>
            <w:tcW w:type="dxa" w:w="491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r>
      <w:tr>
        <w:trPr>
          <w:trHeight w:hRule="atLeast" w:val="300"/>
        </w:trPr>
        <w:tc>
          <w:tcPr>
            <w:tcW w:type="dxa" w:w="15397"/>
            <w:gridSpan w:val="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20000">
            <w:pPr>
              <w:pStyle w:val="Style_3"/>
              <w:widowControl w:val="1"/>
              <w:spacing w:after="200" w:before="0" w:line="240" w:lineRule="auto"/>
              <w:ind w:firstLine="0" w:left="2520" w:right="0"/>
              <w:jc w:val="center"/>
              <w:rPr>
                <w:rFonts w:ascii="Nimbus Roman" w:hAnsi="Nimbus Roman"/>
                <w:b w:val="1"/>
                <w:sz w:val="26"/>
              </w:rPr>
            </w:pPr>
            <w:r>
              <w:rPr>
                <w:rFonts w:ascii="Nimbus Roman" w:hAnsi="Nimbus Roman"/>
                <w:b w:val="1"/>
                <w:sz w:val="26"/>
              </w:rPr>
              <w:t>18.Рынок производства бетона</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55</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20000">
            <w:pPr>
              <w:pStyle w:val="Style_5"/>
              <w:widowControl w:val="1"/>
              <w:spacing w:line="240" w:lineRule="auto"/>
              <w:ind w:firstLine="0" w:left="33" w:right="0"/>
              <w:rPr>
                <w:rFonts w:ascii="Nimbus Roman" w:hAnsi="Nimbus Roman"/>
                <w:sz w:val="26"/>
              </w:rPr>
            </w:pPr>
            <w:r>
              <w:rPr>
                <w:rFonts w:ascii="Nimbus Roman" w:hAnsi="Nimbus Roman"/>
                <w:sz w:val="26"/>
              </w:rPr>
              <w:t>Проведение конкурентных государственных закупок в рамках действующего законодательства, обеспечив всем производителям бетона равный доступ</w:t>
            </w:r>
          </w:p>
          <w:p w14:paraId="55020000">
            <w:pPr>
              <w:pStyle w:val="Style_5"/>
              <w:widowControl w:val="1"/>
              <w:spacing w:line="240" w:lineRule="auto"/>
              <w:ind w:firstLine="0" w:left="33" w:right="0"/>
              <w:rPr>
                <w:rFonts w:ascii="Nimbus Roman" w:hAnsi="Nimbus Roman"/>
                <w:sz w:val="26"/>
              </w:rPr>
            </w:pPr>
            <w:r>
              <w:rPr>
                <w:rFonts w:ascii="Nimbus Roman" w:hAnsi="Nimbus Roman"/>
                <w:sz w:val="26"/>
              </w:rPr>
              <w:t>к государственным контрактам, включающим выполнение работ с применением Федерального закона от 05.04.2013 № 44-ФЗ «О контрактной системе в сфере закупок товаров, работ, услуг для обеспечения государственных</w:t>
            </w:r>
          </w:p>
          <w:p w14:paraId="56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и муниципальных нужд»</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Устранение административных барьеров</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20000">
            <w:pPr>
              <w:pStyle w:val="Style_5"/>
              <w:widowControl w:val="0"/>
              <w:spacing w:line="240" w:lineRule="auto"/>
              <w:ind w:firstLine="0" w:left="33" w:right="0"/>
              <w:rPr>
                <w:rFonts w:ascii="Nimbus Roman" w:hAnsi="Nimbus Roman"/>
                <w:sz w:val="26"/>
              </w:rPr>
            </w:pPr>
            <w:r>
              <w:rPr>
                <w:rFonts w:ascii="Nimbus Roman" w:hAnsi="Nimbus Roman"/>
                <w:sz w:val="26"/>
              </w:rPr>
              <w:t>Повышение конкуренции</w:t>
            </w:r>
          </w:p>
          <w:p w14:paraId="5902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и качества услуг</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20000">
            <w:pPr>
              <w:pStyle w:val="Style_5"/>
              <w:widowControl w:val="0"/>
              <w:spacing w:line="240" w:lineRule="auto"/>
              <w:ind w:firstLine="0" w:left="34" w:right="0"/>
              <w:rPr>
                <w:rFonts w:ascii="Nimbus Roman" w:hAnsi="Nimbus Roman"/>
                <w:sz w:val="26"/>
              </w:rPr>
            </w:pPr>
            <w:r>
              <w:rPr>
                <w:rFonts w:ascii="Nimbus Roman" w:hAnsi="Nimbus Roman"/>
                <w:sz w:val="26"/>
              </w:rPr>
              <w:t>Департамент строительства, жилищно-коммунального хозяйства, энергетики</w:t>
            </w:r>
          </w:p>
          <w:p w14:paraId="5C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и транспорта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Закупочные процедуры осуществляются в соответствии требования Федерального закона №44-ФЗ от 05.04.2013 «О контрактной системе в сфере закупок товаров, работ, услуг для обеспечения государственных контрактов и муниципальных нужд» и иных нормативных правовых актов, регулирующих отношения, связанных с осуществлением закупок. Своевременно отслеживаются изменения данного законодательства, применяются организационные меры, направленные на соблюдение установленных требований при формировании документации на проведение закупок.</w:t>
            </w:r>
          </w:p>
        </w:tc>
      </w:tr>
      <w:tr>
        <w:trPr>
          <w:trHeight w:hRule="atLeast" w:val="300"/>
        </w:trPr>
        <w:tc>
          <w:tcPr>
            <w:tcW w:type="dxa" w:w="15397"/>
            <w:gridSpan w:val="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20000">
            <w:pPr>
              <w:pStyle w:val="Style_3"/>
              <w:widowControl w:val="1"/>
              <w:spacing w:after="200" w:before="0" w:line="240" w:lineRule="auto"/>
              <w:ind w:firstLine="0" w:left="2520" w:right="0"/>
              <w:jc w:val="center"/>
              <w:rPr>
                <w:rFonts w:ascii="Nimbus Roman" w:hAnsi="Nimbus Roman"/>
                <w:b w:val="1"/>
                <w:sz w:val="26"/>
              </w:rPr>
            </w:pPr>
            <w:r>
              <w:rPr>
                <w:rFonts w:ascii="Nimbus Roman" w:hAnsi="Nimbus Roman"/>
                <w:b w:val="1"/>
                <w:sz w:val="26"/>
              </w:rPr>
              <w:t>19.Рынок оказания услуг по ремонту автотранспортных средств</w:t>
            </w:r>
          </w:p>
        </w:tc>
      </w:tr>
      <w:tr>
        <w:trPr>
          <w:trHeight w:hRule="atLeast" w:val="718"/>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56</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20000">
            <w:pPr>
              <w:pStyle w:val="Style_5"/>
              <w:widowControl w:val="1"/>
              <w:spacing w:line="240" w:lineRule="auto"/>
              <w:ind w:firstLine="0" w:left="33" w:right="0"/>
              <w:rPr>
                <w:rFonts w:ascii="Nimbus Roman" w:hAnsi="Nimbus Roman"/>
                <w:sz w:val="26"/>
              </w:rPr>
            </w:pPr>
            <w:r>
              <w:rPr>
                <w:rFonts w:ascii="Nimbus Roman" w:hAnsi="Nimbus Roman"/>
                <w:sz w:val="26"/>
              </w:rPr>
              <w:t>Оказание организационно-методической</w:t>
            </w:r>
          </w:p>
          <w:p w14:paraId="61020000">
            <w:pPr>
              <w:pStyle w:val="Style_5"/>
              <w:widowControl w:val="1"/>
              <w:spacing w:line="240" w:lineRule="auto"/>
              <w:ind w:firstLine="0" w:left="33" w:right="0"/>
              <w:rPr>
                <w:rFonts w:ascii="Nimbus Roman" w:hAnsi="Nimbus Roman"/>
                <w:sz w:val="26"/>
              </w:rPr>
            </w:pPr>
            <w:r>
              <w:rPr>
                <w:rFonts w:ascii="Nimbus Roman" w:hAnsi="Nimbus Roman"/>
                <w:sz w:val="26"/>
              </w:rPr>
              <w:t>и информационно-консультативной помощи субъектам МСП, осуществляющим (планирующим осуществлять) деятельность</w:t>
            </w:r>
          </w:p>
          <w:p w14:paraId="62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на рынке</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Недостаточное стимулирование новых предпринимательских инициатив</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2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Повышение информированности организаций частной формы собственности</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АО «Центр развития бизнеса НАО»</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Центром поддержки предпринимательства при АО «Центр развития бизнеса НАО» оказывается организационно-методическая и информационно-консультационная помощь субъектам малого и среднего предпринимательства, а также самозанятым гражданам</w:t>
            </w:r>
          </w:p>
        </w:tc>
      </w:tr>
      <w:tr>
        <w:trPr>
          <w:trHeight w:hRule="atLeast" w:val="300"/>
        </w:trPr>
        <w:tc>
          <w:tcPr>
            <w:tcW w:type="dxa" w:w="15397"/>
            <w:gridSpan w:val="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20000">
            <w:pPr>
              <w:pStyle w:val="Style_3"/>
              <w:widowControl w:val="1"/>
              <w:spacing w:after="200" w:before="0" w:line="240" w:lineRule="auto"/>
              <w:ind w:firstLine="0" w:left="426" w:right="0"/>
              <w:jc w:val="center"/>
              <w:rPr>
                <w:rFonts w:ascii="Nimbus Roman" w:hAnsi="Nimbus Roman"/>
                <w:b w:val="1"/>
                <w:sz w:val="26"/>
              </w:rPr>
            </w:pPr>
            <w:r>
              <w:rPr>
                <w:rFonts w:ascii="Nimbus Roman" w:hAnsi="Nimbus Roman"/>
                <w:b w:val="1"/>
                <w:sz w:val="26"/>
              </w:rPr>
              <w:t>20.Сфера наружной рекламы</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57</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Выявление и осуществление демонтажа незаконных рекламных конструкций, развитие сегмента цифровых форматов, внедрение современных и инновационных рекламоносителей</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Незаконные рекламные конструкции; недостаточное развитие конкурентной среды</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20000">
            <w:pPr>
              <w:pStyle w:val="Style_5"/>
              <w:widowControl w:val="0"/>
              <w:tabs>
                <w:tab w:leader="none" w:pos="33" w:val="left"/>
                <w:tab w:leader="none" w:pos="720" w:val="clear"/>
              </w:tabs>
              <w:spacing w:line="240" w:lineRule="auto"/>
              <w:ind w:firstLine="0" w:left="33" w:right="0"/>
              <w:rPr>
                <w:rFonts w:ascii="Nimbus Roman" w:hAnsi="Nimbus Roman"/>
                <w:sz w:val="26"/>
              </w:rPr>
            </w:pPr>
            <w:r>
              <w:rPr>
                <w:rFonts w:ascii="Nimbus Roman" w:hAnsi="Nimbus Roman"/>
                <w:sz w:val="26"/>
              </w:rPr>
              <w:t>Расширение рынка сбыта.</w:t>
            </w:r>
          </w:p>
          <w:p w14:paraId="6D020000">
            <w:pPr>
              <w:pStyle w:val="Style_5"/>
              <w:widowControl w:val="1"/>
              <w:tabs>
                <w:tab w:leader="none" w:pos="555" w:val="left"/>
                <w:tab w:leader="none" w:pos="720" w:val="clear"/>
              </w:tabs>
              <w:spacing w:line="240" w:lineRule="auto"/>
              <w:ind w:firstLine="0" w:left="33" w:right="0"/>
              <w:rPr>
                <w:rFonts w:ascii="Nimbus Roman" w:hAnsi="Nimbus Roman"/>
                <w:sz w:val="26"/>
              </w:rPr>
            </w:pPr>
            <w:r>
              <w:rPr>
                <w:rFonts w:ascii="Nimbus Roman" w:hAnsi="Nimbus Roman"/>
                <w:sz w:val="26"/>
              </w:rPr>
              <w:t>Возможность осуществления контроля</w:t>
            </w:r>
          </w:p>
          <w:p w14:paraId="6E020000">
            <w:pPr>
              <w:pStyle w:val="Style_5"/>
              <w:widowControl w:val="1"/>
              <w:spacing w:after="200" w:before="0" w:line="240" w:lineRule="auto"/>
              <w:ind w:firstLine="34" w:left="0" w:right="0"/>
              <w:contextualSpacing w:val="1"/>
              <w:rPr>
                <w:rFonts w:ascii="Nimbus Roman" w:hAnsi="Nimbus Roman"/>
                <w:sz w:val="26"/>
              </w:rPr>
            </w:pP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Органы местного самоуправления муниципальных образований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20000">
            <w:pPr>
              <w:pStyle w:val="Style_3"/>
              <w:widowControl w:val="1"/>
              <w:spacing w:line="240" w:lineRule="auto"/>
              <w:ind/>
              <w:rPr>
                <w:rFonts w:ascii="Nimbus Roman" w:hAnsi="Nimbus Roman"/>
                <w:sz w:val="26"/>
              </w:rPr>
            </w:pPr>
            <w:r>
              <w:rPr>
                <w:rFonts w:ascii="Nimbus Roman" w:hAnsi="Nimbus Roman"/>
                <w:sz w:val="26"/>
              </w:rPr>
              <w:t>Контроль за незаконной установкой рекламных конструкций осуществляется постоянно.</w:t>
            </w:r>
          </w:p>
          <w:p w14:paraId="72020000">
            <w:pPr>
              <w:pStyle w:val="Style_3"/>
              <w:widowControl w:val="1"/>
              <w:spacing w:line="240" w:lineRule="auto"/>
              <w:ind/>
              <w:rPr>
                <w:rFonts w:ascii="Nimbus Roman" w:hAnsi="Nimbus Roman"/>
                <w:sz w:val="26"/>
              </w:rPr>
            </w:pPr>
            <w:r>
              <w:rPr>
                <w:rFonts w:ascii="Nimbus Roman" w:hAnsi="Nimbus Roman"/>
                <w:sz w:val="26"/>
              </w:rPr>
              <w:t>В 2025 г. выявлены 9 случаев незаконной установки и эксплуатации рекламных конструкций. В адрес собственников таких конструкций направлены соответствующие уведомления, незаконно установленные рекламные конструкции демонтированы.</w:t>
            </w:r>
          </w:p>
          <w:p w14:paraId="73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Заявлений на установку рекламных конструкций с использованием инновационных рекламоносителей не поступало.</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58</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Актуализация схем размещения рекламных конструкций</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Незаконные рекламные конструкции</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2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Открытый доступ для хозяйствующих субъектов</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Органы местного самоуправления муниципальных образований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20000">
            <w:pPr>
              <w:pStyle w:val="Style_3"/>
              <w:widowControl w:val="1"/>
              <w:spacing w:line="240" w:lineRule="auto"/>
              <w:ind/>
              <w:rPr>
                <w:rFonts w:ascii="Nimbus Roman" w:hAnsi="Nimbus Roman"/>
                <w:sz w:val="26"/>
              </w:rPr>
            </w:pPr>
            <w:r>
              <w:rPr>
                <w:rFonts w:ascii="Nimbus Roman" w:hAnsi="Nimbus Roman"/>
                <w:sz w:val="26"/>
              </w:rPr>
              <w:t>Схема размещения рекламных конструкций, размещённая на официальном сайте Администрации г. Нарьян-Мара, актуализируется по мере поступления соответствующих обращений (https://www.adm-nmar.ru/deyatelnost/reklamnye-konstruktsii/skhema-razmeshcheniya-reklamnykh-konstruktsiy/).</w:t>
            </w:r>
          </w:p>
          <w:p w14:paraId="7B020000">
            <w:pPr>
              <w:pStyle w:val="Style_3"/>
              <w:widowControl w:val="1"/>
              <w:spacing w:after="200" w:before="0" w:line="240" w:lineRule="auto"/>
              <w:ind w:firstLine="0" w:left="0" w:right="0"/>
              <w:jc w:val="left"/>
              <w:rPr>
                <w:rFonts w:ascii="Nimbus Roman" w:hAnsi="Nimbus Roman"/>
                <w:sz w:val="26"/>
              </w:rPr>
            </w:pPr>
            <w:r>
              <w:rPr>
                <w:rFonts w:ascii="Nimbus Roman" w:hAnsi="Nimbus Roman"/>
                <w:sz w:val="26"/>
              </w:rPr>
              <w:t>В 2025 году отсутствовала необходимость актуализации Схемы размещения рекламных конструкций на территории муниципального образования "Городской округ "Город Нарьян-Мар", утвержденной постановлением Администрации МО "Городской округ "Город Нарьян-Мар" от 16.05.2018 № 333.</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59</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Размещение на официальных сайтах органов местного самоуправления муниципальных образований Ненецкого автономного округа перечня всех нормативных правовых актов и местных локальных актов, регулирующих сферу наружной рекламы</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Недостаточная информированность предпринимателей</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20000">
            <w:pPr>
              <w:pStyle w:val="Style_5"/>
              <w:widowControl w:val="1"/>
              <w:spacing w:line="240" w:lineRule="auto"/>
              <w:ind w:firstLine="0" w:left="33" w:right="0"/>
              <w:rPr>
                <w:rFonts w:ascii="Nimbus Roman" w:hAnsi="Nimbus Roman"/>
                <w:sz w:val="26"/>
              </w:rPr>
            </w:pPr>
            <w:r>
              <w:rPr>
                <w:rFonts w:ascii="Nimbus Roman" w:hAnsi="Nimbus Roman"/>
                <w:sz w:val="26"/>
              </w:rPr>
              <w:t>Повышение уровня информативности</w:t>
            </w:r>
          </w:p>
          <w:p w14:paraId="80020000">
            <w:pPr>
              <w:pStyle w:val="Style_5"/>
              <w:widowControl w:val="1"/>
              <w:spacing w:after="200" w:before="0" w:line="240" w:lineRule="auto"/>
              <w:ind w:firstLine="34" w:left="0" w:right="0"/>
              <w:contextualSpacing w:val="1"/>
              <w:rPr>
                <w:rFonts w:ascii="Nimbus Roman" w:hAnsi="Nimbus Roman"/>
                <w:sz w:val="26"/>
              </w:rPr>
            </w:pP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1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Органы местного самоуправления муниципальных образований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20000">
            <w:pPr>
              <w:pStyle w:val="Style_3"/>
              <w:widowControl w:val="1"/>
              <w:spacing w:line="240" w:lineRule="auto"/>
              <w:ind/>
              <w:rPr>
                <w:rFonts w:ascii="Nimbus Roman" w:hAnsi="Nimbus Roman"/>
                <w:sz w:val="26"/>
              </w:rPr>
            </w:pPr>
            <w:r>
              <w:rPr>
                <w:rFonts w:ascii="Nimbus Roman" w:hAnsi="Nimbus Roman"/>
                <w:sz w:val="26"/>
              </w:rPr>
              <w:t>НПА, регулирующие сферу наружной рекламы, размещаются на официальном сайте Администрации г. Нарьян-Мара по ссылке https://www.adm-nmar.ru/deyatelnost/reklamnye-konstruktsii/poryadok-ispolzovaniya-reklamnykh-konstruktsiy/.</w:t>
            </w:r>
          </w:p>
          <w:p w14:paraId="84020000">
            <w:pPr>
              <w:pStyle w:val="Style_3"/>
              <w:widowControl w:val="1"/>
              <w:spacing w:after="200" w:before="0" w:line="240" w:lineRule="auto"/>
              <w:ind w:firstLine="0" w:left="0" w:right="0"/>
              <w:jc w:val="left"/>
              <w:rPr>
                <w:rFonts w:ascii="Nimbus Roman" w:hAnsi="Nimbus Roman"/>
                <w:sz w:val="26"/>
              </w:rPr>
            </w:pPr>
            <w:r>
              <w:rPr>
                <w:rFonts w:ascii="Nimbus Roman" w:hAnsi="Nimbus Roman"/>
                <w:sz w:val="26"/>
              </w:rPr>
              <w:t>Также информация о муниципальной услуге "Выдача разрешения на установку и эксплуатацию рекламных конструкций на соответствующей территории, аннулирование такого разрешения" размещена на сайте города в разделе "Муниципальные услуги" (https://www.adm-nmar.ru/deyatelnost/munitsipalnye-uslugi/).</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60</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20000">
            <w:pPr>
              <w:pStyle w:val="Style_5"/>
              <w:widowControl w:val="1"/>
              <w:spacing w:line="240" w:lineRule="auto"/>
              <w:ind w:firstLine="0" w:left="33" w:right="0"/>
              <w:rPr>
                <w:rFonts w:ascii="Nimbus Roman" w:hAnsi="Nimbus Roman"/>
                <w:sz w:val="26"/>
              </w:rPr>
            </w:pPr>
            <w:r>
              <w:rPr>
                <w:rFonts w:ascii="Nimbus Roman" w:hAnsi="Nimbus Roman"/>
                <w:sz w:val="26"/>
              </w:rPr>
              <w:t>Соблюдение принципов открытости</w:t>
            </w:r>
          </w:p>
          <w:p w14:paraId="87020000">
            <w:pPr>
              <w:pStyle w:val="Style_5"/>
              <w:widowControl w:val="1"/>
              <w:spacing w:line="240" w:lineRule="auto"/>
              <w:ind w:firstLine="0" w:left="33" w:right="0"/>
              <w:rPr>
                <w:rFonts w:ascii="Nimbus Roman" w:hAnsi="Nimbus Roman"/>
                <w:sz w:val="26"/>
              </w:rPr>
            </w:pPr>
            <w:r>
              <w:rPr>
                <w:rFonts w:ascii="Nimbus Roman" w:hAnsi="Nimbus Roman"/>
                <w:sz w:val="26"/>
              </w:rPr>
              <w:t>и прозрачности при проведении торгов на право установки</w:t>
            </w:r>
          </w:p>
          <w:p w14:paraId="88020000">
            <w:pPr>
              <w:pStyle w:val="Style_5"/>
              <w:widowControl w:val="1"/>
              <w:spacing w:line="240" w:lineRule="auto"/>
              <w:ind w:firstLine="0" w:left="33" w:right="0"/>
              <w:rPr>
                <w:rFonts w:ascii="Nimbus Roman" w:hAnsi="Nimbus Roman"/>
                <w:sz w:val="26"/>
              </w:rPr>
            </w:pPr>
            <w:r>
              <w:rPr>
                <w:rFonts w:ascii="Nimbus Roman" w:hAnsi="Nimbus Roman"/>
                <w:sz w:val="26"/>
              </w:rPr>
              <w:t>и эксплуатации рекламных конструкций, проведение торгов</w:t>
            </w:r>
          </w:p>
          <w:p w14:paraId="89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в электронном виде</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Непрозрачность процедур</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2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Повышение конкуренции и качества услуг</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Органы местного самоуправления муниципальных образований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В 2025 году торги не проводились.</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61</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20000">
            <w:pPr>
              <w:pStyle w:val="Style_5"/>
              <w:widowControl w:val="1"/>
              <w:spacing w:line="240" w:lineRule="auto"/>
              <w:ind w:firstLine="0" w:left="33" w:right="0"/>
              <w:rPr>
                <w:rFonts w:ascii="Nimbus Roman" w:hAnsi="Nimbus Roman"/>
                <w:sz w:val="26"/>
              </w:rPr>
            </w:pPr>
            <w:r>
              <w:rPr>
                <w:rFonts w:ascii="Nimbus Roman" w:hAnsi="Nimbus Roman"/>
                <w:sz w:val="26"/>
              </w:rPr>
              <w:t>Разработка и выдача рекомендаций органам власти и местного самоуправления на основе предложений, поступивших</w:t>
            </w:r>
          </w:p>
          <w:p w14:paraId="91020000">
            <w:pPr>
              <w:pStyle w:val="Style_5"/>
              <w:widowControl w:val="1"/>
              <w:spacing w:line="240" w:lineRule="auto"/>
              <w:ind w:firstLine="0" w:left="33" w:right="0"/>
              <w:rPr>
                <w:rFonts w:ascii="Nimbus Roman" w:hAnsi="Nimbus Roman"/>
                <w:sz w:val="26"/>
              </w:rPr>
            </w:pPr>
            <w:r>
              <w:rPr>
                <w:rFonts w:ascii="Nimbus Roman" w:hAnsi="Nimbus Roman"/>
                <w:sz w:val="26"/>
              </w:rPr>
              <w:t>от специализированных профильных общественных организаций</w:t>
            </w:r>
          </w:p>
          <w:p w14:paraId="92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и объединений по вопросам содействия развитию конкуренции на рынке наружной рекламы</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Наличие административных барьеров</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2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Усовершенствование работы органов местного самоуправления</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По мере поступлений предложений</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Органы местного самоуправления муниципальных образований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20000">
            <w:pPr>
              <w:pStyle w:val="Style_5"/>
              <w:widowControl w:val="1"/>
              <w:spacing w:after="200" w:before="0" w:line="240" w:lineRule="auto"/>
              <w:ind w:firstLine="0" w:left="33" w:right="0"/>
              <w:contextualSpacing w:val="1"/>
              <w:rPr>
                <w:rFonts w:ascii="Nimbus Roman" w:hAnsi="Nimbus Roman"/>
                <w:sz w:val="26"/>
              </w:rPr>
            </w:pPr>
            <w:r>
              <w:rPr>
                <w:rFonts w:ascii="Nimbus Roman" w:hAnsi="Nimbus Roman"/>
                <w:sz w:val="26"/>
              </w:rPr>
              <w:t>Предложений от специализированных профильных организаций и объединений по вопросам содействия конкуренции на рынке наружной рекламы в 2025 году не поступало.</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62</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20000">
            <w:pPr>
              <w:pStyle w:val="Style_5"/>
              <w:widowControl w:val="1"/>
              <w:spacing w:line="240" w:lineRule="auto"/>
              <w:ind w:firstLine="0" w:left="33" w:right="0"/>
              <w:rPr>
                <w:rFonts w:ascii="Nimbus Roman" w:hAnsi="Nimbus Roman"/>
                <w:sz w:val="26"/>
              </w:rPr>
            </w:pPr>
            <w:r>
              <w:rPr>
                <w:rFonts w:ascii="Nimbus Roman" w:hAnsi="Nimbus Roman"/>
                <w:sz w:val="26"/>
              </w:rPr>
              <w:t>Оптимизация процедуры выдачи разрешений на установку</w:t>
            </w:r>
          </w:p>
          <w:p w14:paraId="9A020000">
            <w:pPr>
              <w:pStyle w:val="Style_5"/>
              <w:widowControl w:val="1"/>
              <w:spacing w:line="240" w:lineRule="auto"/>
              <w:ind w:firstLine="0" w:left="33" w:right="0"/>
              <w:rPr>
                <w:rFonts w:ascii="Nimbus Roman" w:hAnsi="Nimbus Roman"/>
                <w:sz w:val="26"/>
              </w:rPr>
            </w:pPr>
            <w:r>
              <w:rPr>
                <w:rFonts w:ascii="Nimbus Roman" w:hAnsi="Nimbus Roman"/>
                <w:sz w:val="26"/>
              </w:rPr>
              <w:t>и эксплуатацию рекламных конструкций.</w:t>
            </w:r>
          </w:p>
          <w:p w14:paraId="9B020000">
            <w:pPr>
              <w:pStyle w:val="Style_5"/>
              <w:widowControl w:val="1"/>
              <w:spacing w:line="240" w:lineRule="auto"/>
              <w:ind w:firstLine="0" w:left="33" w:right="0"/>
              <w:rPr>
                <w:rFonts w:ascii="Nimbus Roman" w:hAnsi="Nimbus Roman"/>
                <w:sz w:val="26"/>
              </w:rPr>
            </w:pPr>
            <w:r>
              <w:rPr>
                <w:rFonts w:ascii="Nimbus Roman" w:hAnsi="Nimbus Roman"/>
                <w:sz w:val="26"/>
              </w:rPr>
              <w:t>Перевод муниципальной услуги «Выдача разрешений на установку и эксплуатацию рекламных конструкций» в цифровой вид.</w:t>
            </w:r>
          </w:p>
          <w:p w14:paraId="9C020000">
            <w:pPr>
              <w:pStyle w:val="Style_5"/>
              <w:widowControl w:val="1"/>
              <w:spacing w:line="240" w:lineRule="auto"/>
              <w:ind w:firstLine="0" w:left="33" w:right="0"/>
              <w:rPr>
                <w:rFonts w:ascii="Nimbus Roman" w:hAnsi="Nimbus Roman"/>
                <w:sz w:val="26"/>
              </w:rPr>
            </w:pPr>
            <w:r>
              <w:rPr>
                <w:rFonts w:ascii="Nimbus Roman" w:hAnsi="Nimbus Roman"/>
                <w:sz w:val="26"/>
              </w:rPr>
              <w:t>Предоставление муниципальной услуги в электронной форме</w:t>
            </w:r>
          </w:p>
          <w:p w14:paraId="9D020000">
            <w:pPr>
              <w:pStyle w:val="Style_5"/>
              <w:widowControl w:val="1"/>
              <w:spacing w:line="240" w:lineRule="auto"/>
              <w:ind w:firstLine="0" w:left="33" w:right="0"/>
              <w:rPr>
                <w:rFonts w:ascii="Nimbus Roman" w:hAnsi="Nimbus Roman"/>
                <w:sz w:val="26"/>
              </w:rPr>
            </w:pPr>
            <w:r>
              <w:rPr>
                <w:rFonts w:ascii="Nimbus Roman" w:hAnsi="Nimbus Roman"/>
                <w:sz w:val="26"/>
              </w:rPr>
              <w:t>с использованием Регионального портала государственных</w:t>
            </w:r>
          </w:p>
          <w:p w14:paraId="9E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и муниципальных услуг Ненецкого автономного округа</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Устранение административных барьеров</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20000">
            <w:pPr>
              <w:pStyle w:val="Style_5"/>
              <w:widowControl w:val="1"/>
              <w:spacing w:line="240" w:lineRule="auto"/>
              <w:ind w:firstLine="0" w:left="33" w:right="0"/>
              <w:rPr>
                <w:rFonts w:ascii="Nimbus Roman" w:hAnsi="Nimbus Roman"/>
                <w:sz w:val="26"/>
              </w:rPr>
            </w:pPr>
            <w:r>
              <w:rPr>
                <w:rFonts w:ascii="Nimbus Roman" w:hAnsi="Nimbus Roman"/>
                <w:sz w:val="26"/>
              </w:rPr>
              <w:t>Снижение административных барьеров.</w:t>
            </w:r>
          </w:p>
          <w:p w14:paraId="A1020000">
            <w:pPr>
              <w:pStyle w:val="Style_5"/>
              <w:widowControl w:val="1"/>
              <w:spacing w:line="240" w:lineRule="auto"/>
              <w:ind w:firstLine="0" w:left="33" w:right="0"/>
              <w:rPr>
                <w:rFonts w:ascii="Nimbus Roman" w:hAnsi="Nimbus Roman"/>
                <w:sz w:val="26"/>
              </w:rPr>
            </w:pPr>
            <w:r>
              <w:rPr>
                <w:rFonts w:ascii="Nimbus Roman" w:hAnsi="Nimbus Roman"/>
                <w:sz w:val="26"/>
              </w:rPr>
              <w:t>Нормативное сокращение сроков предоставления муниципальной услуги.</w:t>
            </w:r>
          </w:p>
          <w:p w14:paraId="A2020000">
            <w:pPr>
              <w:pStyle w:val="Style_5"/>
              <w:widowControl w:val="1"/>
              <w:spacing w:line="240" w:lineRule="auto"/>
              <w:ind w:firstLine="0" w:left="33" w:right="0"/>
              <w:rPr>
                <w:rFonts w:ascii="Nimbus Roman" w:hAnsi="Nimbus Roman"/>
                <w:sz w:val="26"/>
              </w:rPr>
            </w:pPr>
            <w:r>
              <w:rPr>
                <w:rFonts w:ascii="Nimbus Roman" w:hAnsi="Nimbus Roman"/>
                <w:sz w:val="26"/>
              </w:rPr>
              <w:t>Предоставление услуги в электронной форме.</w:t>
            </w:r>
          </w:p>
          <w:p w14:paraId="A302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Созданы условия по уплате госпошлины с использованием Регионального портала государственных и муниципальных услуг Ненецкого автономного округа</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2022 год</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Органы местного самоуправления муниципальных образований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20000">
            <w:pPr>
              <w:pStyle w:val="Style_5"/>
              <w:widowControl w:val="1"/>
              <w:spacing w:line="240" w:lineRule="auto"/>
              <w:ind w:firstLine="0" w:left="33" w:right="0"/>
              <w:rPr>
                <w:rFonts w:ascii="Nimbus Roman" w:hAnsi="Nimbus Roman"/>
                <w:sz w:val="26"/>
              </w:rPr>
            </w:pPr>
            <w:r>
              <w:rPr>
                <w:rFonts w:ascii="Nimbus Roman" w:hAnsi="Nimbus Roman"/>
                <w:sz w:val="26"/>
              </w:rPr>
              <w:t>По данным внутренних отчетов по состоянию на 31.12.2022 средний срок рассмотрения заявлений на установку рекламных конструкций составляет 27 дней, при установленном сроке оказания услуги не более двух месяцев со дня приема заявления.</w:t>
            </w:r>
          </w:p>
          <w:p w14:paraId="A7020000">
            <w:pPr>
              <w:pStyle w:val="Style_5"/>
              <w:widowControl w:val="1"/>
              <w:spacing w:line="240" w:lineRule="auto"/>
              <w:ind w:firstLine="0" w:left="33" w:right="0"/>
              <w:rPr>
                <w:rFonts w:ascii="Nimbus Roman" w:hAnsi="Nimbus Roman"/>
                <w:sz w:val="26"/>
              </w:rPr>
            </w:pPr>
            <w:r>
              <w:rPr>
                <w:rFonts w:ascii="Nimbus Roman" w:hAnsi="Nimbus Roman"/>
                <w:sz w:val="26"/>
              </w:rPr>
              <w:t>По итогам проводимой работы по переводу в электронный вид социально значимых услуг через портал государственных сервисов (ПГС) поступило 22 заявления.</w:t>
            </w:r>
          </w:p>
          <w:p w14:paraId="A8020000">
            <w:pPr>
              <w:pStyle w:val="Style_5"/>
              <w:widowControl w:val="1"/>
              <w:spacing w:line="240" w:lineRule="auto"/>
              <w:ind w:firstLine="0" w:left="33" w:right="0"/>
              <w:rPr>
                <w:rFonts w:ascii="Nimbus Roman" w:hAnsi="Nimbus Roman"/>
                <w:sz w:val="26"/>
              </w:rPr>
            </w:pPr>
            <w:r>
              <w:rPr>
                <w:rFonts w:ascii="Nimbus Roman" w:hAnsi="Nimbus Roman"/>
                <w:sz w:val="26"/>
              </w:rPr>
              <w:t>За выдачей разрешений на установку и эксплуатацию рекламных конструкций в 2022 году обратились 45 заявителей. По 34 заявлениям принято решение об отказе, в связи с нарушением требований, предъявляемым к документам. Заявителям даны разъяснения с возможностью повторно представить документы, исправив нарушения.</w:t>
            </w:r>
          </w:p>
          <w:p w14:paraId="A9020000">
            <w:pPr>
              <w:pStyle w:val="Style_5"/>
              <w:widowControl w:val="1"/>
              <w:spacing w:after="200" w:before="0" w:line="240" w:lineRule="auto"/>
              <w:ind w:firstLine="0" w:left="33" w:right="0"/>
              <w:contextualSpacing w:val="1"/>
              <w:rPr>
                <w:rFonts w:ascii="Nimbus Roman" w:hAnsi="Nimbus Roman"/>
                <w:sz w:val="26"/>
              </w:rPr>
            </w:pPr>
            <w:r>
              <w:rPr>
                <w:rFonts w:ascii="Nimbus Roman" w:hAnsi="Nimbus Roman"/>
                <w:sz w:val="26"/>
              </w:rPr>
              <w:t>Возможность оказания услуги в электронном виде, в том числе оплаты использованием обеспечена</w:t>
            </w:r>
          </w:p>
        </w:tc>
      </w:tr>
      <w:tr>
        <w:trPr>
          <w:trHeight w:hRule="atLeast" w:val="300"/>
        </w:trPr>
        <w:tc>
          <w:tcPr>
            <w:tcW w:type="dxa" w:w="15397"/>
            <w:gridSpan w:val="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20000">
            <w:pPr>
              <w:pStyle w:val="Style_3"/>
              <w:widowControl w:val="1"/>
              <w:spacing w:after="200" w:before="0" w:line="240" w:lineRule="auto"/>
              <w:ind w:firstLine="0" w:left="426" w:right="0"/>
              <w:jc w:val="center"/>
              <w:rPr>
                <w:rFonts w:ascii="Nimbus Roman" w:hAnsi="Nimbus Roman"/>
                <w:b w:val="1"/>
                <w:sz w:val="26"/>
              </w:rPr>
            </w:pPr>
            <w:r>
              <w:rPr>
                <w:rFonts w:ascii="Nimbus Roman" w:hAnsi="Nimbus Roman"/>
                <w:b w:val="1"/>
                <w:sz w:val="26"/>
              </w:rPr>
              <w:t>21.Рынок сельского хозяйства</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63</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20000">
            <w:pPr>
              <w:pStyle w:val="Style_5"/>
              <w:widowControl w:val="1"/>
              <w:spacing w:line="240" w:lineRule="auto"/>
              <w:ind w:firstLine="0" w:left="33" w:right="0"/>
              <w:rPr>
                <w:rFonts w:ascii="Nimbus Roman" w:hAnsi="Nimbus Roman"/>
                <w:sz w:val="26"/>
              </w:rPr>
            </w:pPr>
            <w:r>
              <w:rPr>
                <w:rFonts w:ascii="Nimbus Roman" w:hAnsi="Nimbus Roman"/>
                <w:sz w:val="26"/>
              </w:rPr>
              <w:t>Оказание мер государственной финансовой поддержки по созданию негосударственных организаций, оказывающих услуги</w:t>
            </w:r>
          </w:p>
          <w:p w14:paraId="AD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в сфере сельского хозяйства</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Неравный доступ к мерам поддержки</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2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Расширение сети негосударственных сельскохозяйственных организаций</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20000">
            <w:pPr>
              <w:pStyle w:val="Style_5"/>
              <w:widowControl w:val="1"/>
              <w:spacing w:after="200" w:before="0" w:line="240" w:lineRule="auto"/>
              <w:ind w:firstLine="0" w:left="34" w:right="0"/>
              <w:contextualSpacing w:val="1"/>
              <w:jc w:val="center"/>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20000">
            <w:pPr>
              <w:pStyle w:val="Style_5"/>
              <w:widowControl w:val="1"/>
              <w:spacing w:line="240" w:lineRule="auto"/>
              <w:ind w:firstLine="0" w:left="-38" w:right="0"/>
              <w:rPr>
                <w:rFonts w:ascii="Nimbus Roman" w:hAnsi="Nimbus Roman"/>
                <w:sz w:val="26"/>
              </w:rPr>
            </w:pPr>
            <w:r>
              <w:rPr>
                <w:rFonts w:ascii="Nimbus Roman" w:hAnsi="Nimbus Roman"/>
                <w:sz w:val="26"/>
              </w:rPr>
              <w:t>Департамент природных ресурсов, экологии и агропромышленного комплекса Ненецкого автономного округа</w:t>
            </w:r>
          </w:p>
          <w:p w14:paraId="B2020000">
            <w:pPr>
              <w:pStyle w:val="Style_5"/>
              <w:widowControl w:val="1"/>
              <w:spacing w:after="200" w:before="0" w:line="240" w:lineRule="auto"/>
              <w:ind w:firstLine="0" w:left="34" w:right="0"/>
              <w:contextualSpacing w:val="1"/>
              <w:rPr>
                <w:rFonts w:ascii="Nimbus Roman" w:hAnsi="Nimbus Roman"/>
                <w:sz w:val="26"/>
              </w:rPr>
            </w:pP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20000">
            <w:pPr>
              <w:pStyle w:val="Style_3"/>
              <w:widowControl w:val="1"/>
              <w:spacing w:line="240" w:lineRule="auto"/>
              <w:ind w:firstLine="33" w:left="0" w:right="0"/>
              <w:jc w:val="both"/>
              <w:rPr>
                <w:rFonts w:ascii="Nimbus Roman" w:hAnsi="Nimbus Roman"/>
                <w:sz w:val="26"/>
              </w:rPr>
            </w:pPr>
            <w:r>
              <w:rPr>
                <w:rFonts w:ascii="Nimbus Roman" w:hAnsi="Nimbus Roman"/>
                <w:sz w:val="26"/>
              </w:rPr>
              <w:t>Предоставлялись субсидии в целях финансового обеспечения затрат, возникающих при реализации мероприятий по развитию</w:t>
            </w:r>
          </w:p>
          <w:p w14:paraId="B4020000">
            <w:pPr>
              <w:pStyle w:val="Style_3"/>
              <w:widowControl w:val="1"/>
              <w:spacing w:after="200" w:before="0" w:line="240" w:lineRule="auto"/>
              <w:ind w:firstLine="33" w:left="0" w:right="0"/>
              <w:jc w:val="both"/>
              <w:rPr>
                <w:rFonts w:ascii="Nimbus Roman" w:hAnsi="Nimbus Roman"/>
                <w:sz w:val="26"/>
              </w:rPr>
            </w:pPr>
            <w:r>
              <w:rPr>
                <w:rFonts w:ascii="Nimbus Roman" w:hAnsi="Nimbus Roman"/>
                <w:sz w:val="26"/>
              </w:rPr>
              <w:t>центра компетенций в сфере сельскохозяйственной кооперации</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64</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20000">
            <w:pPr>
              <w:pStyle w:val="Style_5"/>
              <w:widowControl w:val="1"/>
              <w:spacing w:line="240" w:lineRule="auto"/>
              <w:ind w:firstLine="0" w:left="33" w:right="0"/>
              <w:rPr>
                <w:rFonts w:ascii="Nimbus Roman" w:hAnsi="Nimbus Roman"/>
                <w:sz w:val="26"/>
              </w:rPr>
            </w:pPr>
            <w:r>
              <w:rPr>
                <w:rFonts w:ascii="Nimbus Roman" w:hAnsi="Nimbus Roman"/>
                <w:sz w:val="26"/>
              </w:rPr>
              <w:t>Стимулирование</w:t>
            </w:r>
          </w:p>
          <w:p w14:paraId="B7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и государственная поддержка развития производства сельскохозяйственной продукции</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Маленький рынок сбыта продукции местного производства</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2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Расширение рынка качественной, экологически чистой продукцией местного производителя</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20000">
            <w:pPr>
              <w:pStyle w:val="Style_5"/>
              <w:widowControl w:val="0"/>
              <w:spacing w:after="200" w:before="0" w:line="240" w:lineRule="auto"/>
              <w:ind w:firstLine="0" w:left="0" w:right="0"/>
              <w:contextualSpacing w:val="1"/>
              <w:jc w:val="center"/>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20000">
            <w:pPr>
              <w:pStyle w:val="Style_5"/>
              <w:widowControl w:val="1"/>
              <w:spacing w:line="240" w:lineRule="auto"/>
              <w:ind w:firstLine="0" w:left="-38" w:right="0"/>
              <w:rPr>
                <w:rFonts w:ascii="Nimbus Roman" w:hAnsi="Nimbus Roman"/>
                <w:sz w:val="26"/>
              </w:rPr>
            </w:pPr>
            <w:r>
              <w:rPr>
                <w:rFonts w:ascii="Nimbus Roman" w:hAnsi="Nimbus Roman"/>
                <w:sz w:val="26"/>
              </w:rPr>
              <w:t>Департамент природных ресурсов, экологии и агропромышленного комплекса Ненецкого автономного округа</w:t>
            </w:r>
          </w:p>
          <w:p w14:paraId="BC020000">
            <w:pPr>
              <w:pStyle w:val="Style_5"/>
              <w:widowControl w:val="1"/>
              <w:spacing w:after="200" w:before="0" w:line="240" w:lineRule="auto"/>
              <w:ind w:firstLine="0" w:left="34" w:right="0"/>
              <w:contextualSpacing w:val="1"/>
              <w:rPr>
                <w:rFonts w:ascii="Nimbus Roman" w:hAnsi="Nimbus Roman"/>
                <w:sz w:val="26"/>
              </w:rPr>
            </w:pP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Предоставлялись субсидии в рамках государственной программы Ненецкого автономного округа «Развитие сельского хозяйства и регулирование рынков сельскохозяйственной продукции, сырья и продовольствия в Ненецком автономном округе», утвержденной постановлением Администрации Ненецкого автономного округа от 22.10.2014 № 405-п</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65</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Предоставление информационно-консультационной поддержки в сфере сельского хозяйства</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Непрозрачность информации</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2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Повышение информированности юридических лиц, индивидуальных предпринимателей, населения по вопросам создания и ведения деятельности организаций, предоставляющих услуги в сфере сельского хозяйства</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20000">
            <w:pPr>
              <w:pStyle w:val="Style_5"/>
              <w:widowControl w:val="1"/>
              <w:spacing w:after="200" w:before="0" w:line="240" w:lineRule="auto"/>
              <w:ind w:firstLine="0" w:left="34" w:right="0"/>
              <w:contextualSpacing w:val="1"/>
              <w:jc w:val="center"/>
              <w:rPr>
                <w:rFonts w:ascii="Nimbus Roman" w:hAnsi="Nimbus Roman"/>
                <w:sz w:val="26"/>
              </w:rPr>
            </w:pPr>
            <w:r>
              <w:rPr>
                <w:rFonts w:ascii="Nimbus Roman" w:hAnsi="Nimbus Roman"/>
                <w:sz w:val="26"/>
              </w:rPr>
              <w:t>Постоянно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20000">
            <w:pPr>
              <w:pStyle w:val="Style_5"/>
              <w:widowControl w:val="1"/>
              <w:spacing w:line="240" w:lineRule="auto"/>
              <w:ind w:firstLine="0" w:left="-38" w:right="0"/>
              <w:rPr>
                <w:rFonts w:ascii="Nimbus Roman" w:hAnsi="Nimbus Roman"/>
                <w:sz w:val="26"/>
              </w:rPr>
            </w:pPr>
            <w:r>
              <w:rPr>
                <w:rFonts w:ascii="Nimbus Roman" w:hAnsi="Nimbus Roman"/>
                <w:sz w:val="26"/>
              </w:rPr>
              <w:t>Департамент природных ресурсов, экологии и агропромышленного комплекса Ненецкого автономного округа</w:t>
            </w:r>
          </w:p>
          <w:p w14:paraId="C4020000">
            <w:pPr>
              <w:pStyle w:val="Style_5"/>
              <w:widowControl w:val="1"/>
              <w:spacing w:after="200" w:before="0" w:line="240" w:lineRule="auto"/>
              <w:ind w:firstLine="0" w:left="34" w:right="0"/>
              <w:contextualSpacing w:val="1"/>
              <w:rPr>
                <w:rFonts w:ascii="Nimbus Roman" w:hAnsi="Nimbus Roman"/>
                <w:sz w:val="26"/>
              </w:rPr>
            </w:pP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20000">
            <w:pPr>
              <w:pStyle w:val="Style_3"/>
              <w:widowControl w:val="1"/>
              <w:spacing w:after="200" w:before="0" w:line="240" w:lineRule="auto"/>
              <w:ind/>
              <w:rPr>
                <w:rFonts w:ascii="Nimbus Roman" w:hAnsi="Nimbus Roman"/>
                <w:sz w:val="26"/>
              </w:rPr>
            </w:pPr>
            <w:r>
              <w:rPr>
                <w:rFonts w:ascii="Nimbus Roman" w:hAnsi="Nimbus Roman"/>
                <w:sz w:val="26"/>
              </w:rPr>
              <w:t>Осуществлялась информационно-консультационная поддержка в сфере сельского хозяйства специалистами Департамента в сфере сельскохозяйственной кооперации</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66</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Организация сельскохозяйственных ярмарок</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Недостаточное количество сельскохозяйственных ярмарок</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2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Расширение ярморочной торговли, обеспечение возможности осуществления розничной торговли на розничных рынках и ярмарках</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20000">
            <w:pPr>
              <w:pStyle w:val="Style_5"/>
              <w:widowControl w:val="1"/>
              <w:spacing w:after="200" w:before="0" w:line="240" w:lineRule="auto"/>
              <w:ind w:firstLine="0" w:left="34" w:right="0"/>
              <w:contextualSpacing w:val="1"/>
              <w:jc w:val="center"/>
              <w:rPr>
                <w:rFonts w:ascii="Nimbus Roman" w:hAnsi="Nimbus Roman"/>
                <w:sz w:val="26"/>
              </w:rPr>
            </w:pPr>
            <w:r>
              <w:rPr>
                <w:rFonts w:ascii="Nimbus Roman" w:hAnsi="Nimbus Roman"/>
                <w:sz w:val="26"/>
              </w:rPr>
              <w:t>2021</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20000">
            <w:pPr>
              <w:pStyle w:val="Style_5"/>
              <w:widowControl w:val="1"/>
              <w:spacing w:line="240" w:lineRule="auto"/>
              <w:ind w:firstLine="0" w:left="-38" w:right="0"/>
              <w:rPr>
                <w:rFonts w:ascii="Nimbus Roman" w:hAnsi="Nimbus Roman"/>
                <w:sz w:val="26"/>
              </w:rPr>
            </w:pPr>
            <w:r>
              <w:rPr>
                <w:rFonts w:ascii="Nimbus Roman" w:hAnsi="Nimbus Roman"/>
                <w:sz w:val="26"/>
              </w:rPr>
              <w:t>Департамент природных ресурсов, экологии</w:t>
            </w:r>
          </w:p>
          <w:p w14:paraId="CC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и агропромышленного комплекса Ненецкого автономного округа; органы местного самоуправления муниципальных образований Ненецкого автономного округа</w:t>
            </w: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20000">
            <w:pPr>
              <w:pStyle w:val="Style_3"/>
              <w:widowControl w:val="1"/>
              <w:spacing w:line="240" w:lineRule="auto"/>
              <w:ind/>
              <w:rPr>
                <w:rFonts w:ascii="Nimbus Roman" w:hAnsi="Nimbus Roman"/>
                <w:sz w:val="26"/>
              </w:rPr>
            </w:pPr>
            <w:r>
              <w:rPr>
                <w:rFonts w:ascii="Nimbus Roman" w:hAnsi="Nimbus Roman"/>
                <w:sz w:val="26"/>
              </w:rPr>
              <w:t>Все организации, осуществляющие торговлю сельскохозяйственными товарами (включая оленеводство и рыболовство) имеют возможность принимать участие в различных ярмарках, организованных на территории города Нарьян-Мара.</w:t>
            </w:r>
          </w:p>
          <w:p w14:paraId="CE020000">
            <w:pPr>
              <w:pStyle w:val="Style_3"/>
              <w:widowControl w:val="1"/>
              <w:spacing w:line="240" w:lineRule="auto"/>
              <w:ind/>
              <w:rPr>
                <w:rFonts w:ascii="Nimbus Roman" w:hAnsi="Nimbus Roman"/>
                <w:sz w:val="26"/>
              </w:rPr>
            </w:pPr>
            <w:r>
              <w:rPr>
                <w:rFonts w:ascii="Nimbus Roman" w:hAnsi="Nimbus Roman"/>
                <w:sz w:val="26"/>
              </w:rPr>
              <w:t>Постановлением Администрации МО "Городской округ "Город Нарьян-Мар" от 16.05.2014 № 1325 утвержден Порядок предоставления мест для продажи товаров (выполнения работ, оказания услуг) на ярмарках выходного дня и Схема размещения торговых мест на ярмарках выходного дня на территории МО "Городской округ "Город Нарьян-Мар". Режим работы ярмарок выходного дня по выходным и праздничным дням с 11.00 по 15.00 часов. Местами проведения ярмарок выходного дня является площадь имени В.И. Ленина и территория, прилегающая к зданию Администрации города Нарьян-Мар, по адресу: ул. Ленина д.12. В случае проведения культурно-массовых мероприятий дополнительным местом проведения ярмарок выходного дня в городе Нарьян-Маре определяется площадь Марад сей.</w:t>
            </w:r>
          </w:p>
          <w:p w14:paraId="CF020000">
            <w:pPr>
              <w:pStyle w:val="Style_3"/>
              <w:widowControl w:val="1"/>
              <w:spacing w:line="240" w:lineRule="auto"/>
              <w:ind/>
              <w:rPr>
                <w:rFonts w:ascii="Nimbus Roman" w:hAnsi="Nimbus Roman"/>
                <w:sz w:val="26"/>
              </w:rPr>
            </w:pPr>
            <w:r>
              <w:rPr>
                <w:rFonts w:ascii="Nimbus Roman" w:hAnsi="Nimbus Roman"/>
                <w:sz w:val="26"/>
              </w:rPr>
              <w:t>Торговое место на ярмарке предоставляется бесплатно на основании заявления участника ярмарки.</w:t>
            </w:r>
          </w:p>
          <w:p w14:paraId="D0020000">
            <w:pPr>
              <w:pStyle w:val="Style_3"/>
              <w:widowControl w:val="1"/>
              <w:spacing w:line="240" w:lineRule="auto"/>
              <w:ind/>
              <w:rPr>
                <w:rFonts w:ascii="Nimbus Roman" w:hAnsi="Nimbus Roman"/>
                <w:sz w:val="26"/>
              </w:rPr>
            </w:pPr>
            <w:r>
              <w:rPr>
                <w:rFonts w:ascii="Nimbus Roman" w:hAnsi="Nimbus Roman"/>
                <w:sz w:val="26"/>
              </w:rPr>
              <w:t>Также, постановлением Администрации МО "Городской округ "Город Нарьян-Мар" от 29.04.2014 № 1224 утверждены правила организации услуг сезонной торговли и детских развлекательных аттракционов на территории МО "Городской округ "Город Нарьян-Мар". На период осуществления сезонной торговли места под размещение объектов сезонной торговли и летних кафе предоставляются без взимания платы.</w:t>
            </w:r>
          </w:p>
          <w:p w14:paraId="D1020000">
            <w:pPr>
              <w:pStyle w:val="Style_5"/>
              <w:widowControl w:val="1"/>
              <w:spacing w:line="240" w:lineRule="auto"/>
              <w:ind w:firstLine="0" w:left="0" w:right="0"/>
              <w:rPr>
                <w:rFonts w:ascii="Nimbus Roman" w:hAnsi="Nimbus Roman"/>
                <w:sz w:val="26"/>
              </w:rPr>
            </w:pPr>
            <w:r>
              <w:rPr>
                <w:rFonts w:ascii="Nimbus Roman" w:hAnsi="Nimbus Roman"/>
                <w:sz w:val="26"/>
              </w:rPr>
              <w:t>В 2022 году заключено 8 договоров на размещение объектов сезонной торговли (услуг).</w:t>
            </w:r>
          </w:p>
          <w:p w14:paraId="D2020000">
            <w:pPr>
              <w:pStyle w:val="Style_3"/>
              <w:widowControl w:val="1"/>
              <w:spacing w:line="240" w:lineRule="auto"/>
              <w:ind/>
              <w:rPr>
                <w:rFonts w:ascii="Nimbus Roman" w:hAnsi="Nimbus Roman"/>
                <w:sz w:val="26"/>
              </w:rPr>
            </w:pPr>
            <w:r>
              <w:rPr>
                <w:rFonts w:ascii="Nimbus Roman" w:hAnsi="Nimbus Roman"/>
                <w:sz w:val="26"/>
              </w:rPr>
              <w:t>Реализация продукции осуществлялась на двух ярморочных мероприятий в Ненецком автономном округе Реализация продукции осуществлялась на двенадцати ярмарочных мероприятий в Ненецком автономном округе</w:t>
            </w:r>
          </w:p>
          <w:p w14:paraId="D3020000">
            <w:pPr>
              <w:pStyle w:val="Style_5"/>
              <w:widowControl w:val="1"/>
              <w:spacing w:after="200" w:before="0" w:line="240" w:lineRule="auto"/>
              <w:ind w:firstLine="0" w:left="0" w:right="0"/>
              <w:contextualSpacing w:val="1"/>
              <w:rPr>
                <w:rFonts w:ascii="Nimbus Roman" w:hAnsi="Nimbus Roman"/>
                <w:sz w:val="26"/>
              </w:rPr>
            </w:pP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67</w:t>
            </w:r>
          </w:p>
        </w:tc>
        <w:tc>
          <w:tcPr>
            <w:tcW w:type="dxa" w:w="22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5020000">
            <w:pPr>
              <w:pStyle w:val="Style_3"/>
              <w:widowControl w:val="1"/>
              <w:spacing w:after="200" w:before="0" w:line="240" w:lineRule="auto"/>
              <w:ind/>
              <w:jc w:val="center"/>
              <w:rPr>
                <w:rFonts w:ascii="Nimbus Roman" w:hAnsi="Nimbus Roman"/>
                <w:sz w:val="26"/>
              </w:rPr>
            </w:pPr>
            <w:r>
              <w:rPr>
                <w:rFonts w:ascii="Nimbus Roman" w:hAnsi="Nimbus Roman"/>
                <w:sz w:val="26"/>
              </w:rPr>
              <w:t>Разработка и принятие нормативного правового акта Ненецкого автономного округа, определяющего порядок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w:t>
            </w:r>
          </w:p>
        </w:tc>
        <w:tc>
          <w:tcPr>
            <w:tcW w:type="dxa" w:w="184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6020000">
            <w:pPr>
              <w:pStyle w:val="Style_3"/>
              <w:widowControl w:val="1"/>
              <w:spacing w:after="200" w:before="0" w:line="240" w:lineRule="auto"/>
              <w:ind/>
              <w:rPr>
                <w:rFonts w:ascii="Nimbus Roman" w:hAnsi="Nimbus Roman"/>
                <w:sz w:val="26"/>
              </w:rPr>
            </w:pPr>
            <w:r>
              <w:rPr>
                <w:rFonts w:ascii="Nimbus Roman" w:hAnsi="Nimbus Roman"/>
                <w:sz w:val="26"/>
              </w:rPr>
              <w:t>Непрозрачность распределения субсидий, неравный доступ к мерам поддержки</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2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Обеспечение возможности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20000">
            <w:pPr>
              <w:pStyle w:val="Style_3"/>
              <w:widowControl w:val="1"/>
              <w:spacing w:after="200" w:before="0" w:line="240" w:lineRule="auto"/>
              <w:ind/>
              <w:rPr>
                <w:rFonts w:ascii="Nimbus Roman" w:hAnsi="Nimbus Roman"/>
                <w:sz w:val="26"/>
              </w:rPr>
            </w:pPr>
            <w:r>
              <w:rPr>
                <w:rFonts w:ascii="Nimbus Roman" w:hAnsi="Nimbus Roman"/>
                <w:sz w:val="26"/>
              </w:rPr>
              <w:t>31 декабря 2025 года</w:t>
            </w:r>
          </w:p>
        </w:tc>
        <w:tc>
          <w:tcPr>
            <w:tcW w:type="dxa" w:w="19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9020000">
            <w:pPr>
              <w:pStyle w:val="Style_3"/>
              <w:widowControl w:val="1"/>
              <w:spacing w:after="200" w:before="0" w:line="240" w:lineRule="auto"/>
              <w:ind/>
              <w:rPr>
                <w:rFonts w:ascii="Nimbus Roman" w:hAnsi="Nimbus Roman"/>
                <w:sz w:val="26"/>
              </w:rPr>
            </w:pPr>
            <w:r>
              <w:rPr>
                <w:rFonts w:ascii="Nimbus Roman" w:hAnsi="Nimbus Roman"/>
                <w:sz w:val="26"/>
              </w:rPr>
              <w:t>Департамент природных ресурсов, экологии и агропромышленного комплекса Ненецкого автономного округа</w:t>
            </w:r>
          </w:p>
        </w:tc>
        <w:tc>
          <w:tcPr>
            <w:tcW w:type="dxa" w:w="49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A020000">
            <w:pPr>
              <w:pStyle w:val="Style_3"/>
              <w:widowControl w:val="1"/>
              <w:spacing w:after="0" w:before="246" w:line="240" w:lineRule="auto"/>
              <w:ind w:firstLine="0" w:left="0" w:right="0"/>
              <w:jc w:val="left"/>
              <w:rPr>
                <w:rFonts w:ascii="Nimbus Roman" w:hAnsi="Nimbus Roman"/>
                <w:color w:val="000000"/>
                <w:sz w:val="26"/>
              </w:rPr>
            </w:pPr>
            <w:r>
              <w:rPr>
                <w:rFonts w:ascii="Nimbus Roman" w:hAnsi="Nimbus Roman"/>
                <w:color w:val="000000"/>
                <w:sz w:val="26"/>
              </w:rPr>
              <w:t>Приняты нормативные правовые акты Ненецкого автономного округа, определяющие порядок подачи заявления на получение субсидий сельскохозяйственными товаропроизводителями</w:t>
            </w:r>
          </w:p>
          <w:p w14:paraId="DB020000">
            <w:pPr>
              <w:pStyle w:val="Style_3"/>
              <w:widowControl w:val="1"/>
              <w:spacing w:after="0" w:before="246" w:line="240" w:lineRule="auto"/>
              <w:ind w:firstLine="0" w:left="0" w:right="0"/>
              <w:jc w:val="left"/>
              <w:rPr>
                <w:rFonts w:ascii="Nimbus Roman" w:hAnsi="Nimbus Roman"/>
                <w:color w:val="000000"/>
                <w:sz w:val="26"/>
              </w:rPr>
            </w:pPr>
            <w:r>
              <w:rPr>
                <w:rFonts w:ascii="Nimbus Roman" w:hAnsi="Nimbus Roman"/>
                <w:color w:val="000000"/>
                <w:sz w:val="26"/>
              </w:rPr>
              <w:t>в электронном виде через государственную информационную систему цифровых сервисов агропромышленного комплекса, разработанную Минсельхозом России</w:t>
            </w:r>
          </w:p>
          <w:p w14:paraId="DC020000">
            <w:pPr>
              <w:pStyle w:val="Style_3"/>
              <w:widowControl w:val="1"/>
              <w:spacing w:after="200" w:before="0" w:line="240" w:lineRule="auto"/>
              <w:ind/>
              <w:rPr>
                <w:rFonts w:ascii="Nimbus Roman" w:hAnsi="Nimbus Roman"/>
                <w:sz w:val="26"/>
              </w:rPr>
            </w:pP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68</w:t>
            </w:r>
          </w:p>
        </w:tc>
        <w:tc>
          <w:tcPr>
            <w:tcW w:type="dxa" w:w="2268"/>
            <w:tcBorders>
              <w:left w:color="000000" w:sz="4" w:val="single"/>
              <w:bottom w:color="000000" w:sz="4" w:val="single"/>
              <w:right w:color="000000" w:sz="4" w:val="single"/>
            </w:tcBorders>
            <w:shd w:fill="auto" w:val="clear"/>
            <w:tcMar>
              <w:top w:type="dxa" w:w="0"/>
              <w:left w:type="dxa" w:w="108"/>
              <w:bottom w:type="dxa" w:w="0"/>
              <w:right w:type="dxa" w:w="108"/>
            </w:tcMar>
            <w:vAlign w:val="center"/>
          </w:tcPr>
          <w:p w14:paraId="DE020000">
            <w:pPr>
              <w:pStyle w:val="Style_3"/>
              <w:widowControl w:val="1"/>
              <w:spacing w:after="200" w:before="0" w:line="240" w:lineRule="auto"/>
              <w:ind/>
              <w:jc w:val="center"/>
              <w:rPr>
                <w:rFonts w:ascii="Nimbus Roman" w:hAnsi="Nimbus Roman"/>
                <w:sz w:val="26"/>
              </w:rPr>
            </w:pPr>
            <w:r>
              <w:rPr>
                <w:rFonts w:ascii="Nimbus Roman" w:hAnsi="Nimbus Roman"/>
                <w:sz w:val="26"/>
              </w:rPr>
              <w:t>Создание возможности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w:t>
            </w:r>
          </w:p>
        </w:tc>
        <w:tc>
          <w:tcPr>
            <w:tcW w:type="dxa" w:w="1843"/>
            <w:gridSpan w:val="2"/>
            <w:tcBorders>
              <w:left w:color="000000" w:sz="4" w:val="single"/>
              <w:bottom w:color="000000" w:sz="4" w:val="single"/>
              <w:right w:color="000000" w:sz="4" w:val="single"/>
            </w:tcBorders>
            <w:shd w:fill="auto" w:val="clear"/>
            <w:tcMar>
              <w:top w:type="dxa" w:w="0"/>
              <w:left w:type="dxa" w:w="108"/>
              <w:bottom w:type="dxa" w:w="0"/>
              <w:right w:type="dxa" w:w="108"/>
            </w:tcMar>
            <w:vAlign w:val="center"/>
          </w:tcPr>
          <w:p w14:paraId="DF020000">
            <w:pPr>
              <w:pStyle w:val="Style_3"/>
              <w:widowControl w:val="1"/>
              <w:spacing w:after="200" w:before="0" w:line="240" w:lineRule="auto"/>
              <w:ind/>
              <w:jc w:val="center"/>
              <w:rPr>
                <w:rFonts w:ascii="Nimbus Roman" w:hAnsi="Nimbus Roman"/>
                <w:sz w:val="26"/>
              </w:rPr>
            </w:pPr>
            <w:r>
              <w:rPr>
                <w:rFonts w:ascii="Nimbus Roman" w:hAnsi="Nimbus Roman"/>
                <w:sz w:val="26"/>
              </w:rPr>
              <w:t>Непрозрачность распределения субсидий, неравный доступ к мерам поддержки</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2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Увеличение количества субъектов МСП, включая крестьянские (фермерские) хозяйства и сельскохозяйственные кооперативы, получивших субсидии</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20000">
            <w:pPr>
              <w:pStyle w:val="Style_3"/>
              <w:widowControl w:val="1"/>
              <w:spacing w:after="200" w:before="0" w:line="240" w:lineRule="auto"/>
              <w:ind/>
              <w:rPr>
                <w:rFonts w:ascii="Nimbus Roman" w:hAnsi="Nimbus Roman"/>
                <w:sz w:val="26"/>
              </w:rPr>
            </w:pPr>
            <w:r>
              <w:rPr>
                <w:rFonts w:ascii="Nimbus Roman" w:hAnsi="Nimbus Roman"/>
                <w:sz w:val="26"/>
              </w:rPr>
              <w:t>31 декабря 2025 года</w:t>
            </w:r>
          </w:p>
        </w:tc>
        <w:tc>
          <w:tcPr>
            <w:tcW w:type="dxa" w:w="1985"/>
            <w:tcBorders>
              <w:left w:color="000000" w:sz="4" w:val="single"/>
              <w:bottom w:color="000000" w:sz="4" w:val="single"/>
              <w:right w:color="000000" w:sz="4" w:val="single"/>
            </w:tcBorders>
            <w:shd w:fill="auto" w:val="clear"/>
            <w:tcMar>
              <w:top w:type="dxa" w:w="0"/>
              <w:left w:type="dxa" w:w="108"/>
              <w:bottom w:type="dxa" w:w="0"/>
              <w:right w:type="dxa" w:w="108"/>
            </w:tcMar>
            <w:vAlign w:val="center"/>
          </w:tcPr>
          <w:p w14:paraId="E2020000">
            <w:pPr>
              <w:pStyle w:val="Style_3"/>
              <w:widowControl w:val="1"/>
              <w:spacing w:after="200" w:before="0" w:line="240" w:lineRule="auto"/>
              <w:ind/>
              <w:rPr>
                <w:rFonts w:ascii="Nimbus Roman" w:hAnsi="Nimbus Roman"/>
                <w:sz w:val="26"/>
              </w:rPr>
            </w:pPr>
            <w:r>
              <w:rPr>
                <w:rFonts w:ascii="Nimbus Roman" w:hAnsi="Nimbus Roman"/>
                <w:sz w:val="26"/>
              </w:rPr>
              <w:t>Департамент природных ресурсов, экологии и агропромышленного комплекса Ненецкого автономного округа</w:t>
            </w:r>
          </w:p>
        </w:tc>
        <w:tc>
          <w:tcPr>
            <w:tcW w:type="dxa" w:w="4913"/>
            <w:tcBorders>
              <w:left w:color="000000" w:sz="4" w:val="single"/>
              <w:bottom w:color="000000" w:sz="4" w:val="single"/>
              <w:right w:color="000000" w:sz="4" w:val="single"/>
            </w:tcBorders>
            <w:shd w:fill="auto" w:val="clear"/>
            <w:tcMar>
              <w:top w:type="dxa" w:w="0"/>
              <w:left w:type="dxa" w:w="108"/>
              <w:bottom w:type="dxa" w:w="0"/>
              <w:right w:type="dxa" w:w="108"/>
            </w:tcMar>
            <w:vAlign w:val="center"/>
          </w:tcPr>
          <w:p w14:paraId="E3020000">
            <w:pPr>
              <w:pStyle w:val="Style_3"/>
              <w:widowControl w:val="1"/>
              <w:spacing w:after="0" w:before="246" w:line="240" w:lineRule="auto"/>
              <w:ind w:firstLine="0" w:left="0" w:right="0"/>
              <w:jc w:val="left"/>
              <w:rPr>
                <w:rFonts w:ascii="Nimbus Roman" w:hAnsi="Nimbus Roman"/>
                <w:color w:val="000000"/>
                <w:sz w:val="26"/>
              </w:rPr>
            </w:pPr>
            <w:r>
              <w:rPr>
                <w:rFonts w:ascii="Nimbus Roman" w:hAnsi="Nimbus Roman"/>
                <w:color w:val="000000"/>
                <w:sz w:val="26"/>
              </w:rPr>
              <w:t>Внедрена информационная система цифровых сервисов агропромышленного комплекса, разработанная Минсельхозом России.</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4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69</w:t>
            </w:r>
          </w:p>
        </w:tc>
        <w:tc>
          <w:tcPr>
            <w:tcW w:type="dxa" w:w="2268"/>
            <w:tcBorders>
              <w:left w:color="000000" w:sz="4" w:val="single"/>
              <w:bottom w:color="000000" w:sz="4" w:val="single"/>
              <w:right w:color="000000" w:sz="4" w:val="single"/>
            </w:tcBorders>
            <w:shd w:fill="auto" w:val="clear"/>
            <w:tcMar>
              <w:top w:type="dxa" w:w="0"/>
              <w:left w:type="dxa" w:w="108"/>
              <w:bottom w:type="dxa" w:w="0"/>
              <w:right w:type="dxa" w:w="108"/>
            </w:tcMar>
            <w:vAlign w:val="center"/>
          </w:tcPr>
          <w:p w14:paraId="E5020000">
            <w:pPr>
              <w:pStyle w:val="Style_3"/>
              <w:widowControl w:val="1"/>
              <w:spacing w:after="200" w:before="0" w:line="240" w:lineRule="auto"/>
              <w:ind/>
              <w:jc w:val="center"/>
              <w:rPr>
                <w:rFonts w:ascii="Nimbus Roman" w:hAnsi="Nimbus Roman"/>
                <w:sz w:val="26"/>
              </w:rPr>
            </w:pPr>
            <w:r>
              <w:rPr>
                <w:rFonts w:ascii="Nimbus Roman" w:hAnsi="Nimbus Roman"/>
                <w:sz w:val="26"/>
              </w:rPr>
              <w:t>Создание реестра нормативных правовых актов о мерах поддержки, размещение в открытом доступе</w:t>
            </w:r>
          </w:p>
        </w:tc>
        <w:tc>
          <w:tcPr>
            <w:tcW w:type="dxa" w:w="1843"/>
            <w:gridSpan w:val="2"/>
            <w:tcBorders>
              <w:left w:color="000000" w:sz="4" w:val="single"/>
              <w:bottom w:color="000000" w:sz="4" w:val="single"/>
              <w:right w:color="000000" w:sz="4" w:val="single"/>
            </w:tcBorders>
            <w:shd w:fill="auto" w:val="clear"/>
            <w:tcMar>
              <w:top w:type="dxa" w:w="0"/>
              <w:left w:type="dxa" w:w="108"/>
              <w:bottom w:type="dxa" w:w="0"/>
              <w:right w:type="dxa" w:w="108"/>
            </w:tcMar>
            <w:vAlign w:val="center"/>
          </w:tcPr>
          <w:p w14:paraId="E6020000">
            <w:pPr>
              <w:pStyle w:val="Style_3"/>
              <w:widowControl w:val="1"/>
              <w:spacing w:after="200" w:before="0" w:line="240" w:lineRule="auto"/>
              <w:ind/>
              <w:jc w:val="center"/>
              <w:rPr>
                <w:rFonts w:ascii="Nimbus Roman" w:hAnsi="Nimbus Roman"/>
                <w:sz w:val="26"/>
              </w:rPr>
            </w:pPr>
            <w:r>
              <w:rPr>
                <w:rFonts w:ascii="Nimbus Roman" w:hAnsi="Nimbus Roman"/>
                <w:sz w:val="26"/>
              </w:rPr>
              <w:t>Непрозрачность распределения субсидий, неравный доступ к мерам поддержки</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2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Увеличение количества субъектов МСП, включая крестьянские (фермерские) хозяйства и сельскохозяйственные кооперативы, получивших субсидии</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20000">
            <w:pPr>
              <w:pStyle w:val="Style_3"/>
              <w:widowControl w:val="1"/>
              <w:spacing w:after="200" w:before="0" w:line="240" w:lineRule="auto"/>
              <w:ind/>
              <w:rPr>
                <w:rFonts w:ascii="Nimbus Roman" w:hAnsi="Nimbus Roman"/>
                <w:sz w:val="26"/>
              </w:rPr>
            </w:pPr>
            <w:r>
              <w:rPr>
                <w:rFonts w:ascii="Nimbus Roman" w:hAnsi="Nimbus Roman"/>
                <w:sz w:val="26"/>
              </w:rPr>
              <w:t>31 декабря 2025 года</w:t>
            </w:r>
          </w:p>
        </w:tc>
        <w:tc>
          <w:tcPr>
            <w:tcW w:type="dxa" w:w="1985"/>
            <w:tcBorders>
              <w:left w:color="000000" w:sz="4" w:val="single"/>
              <w:bottom w:color="000000" w:sz="4" w:val="single"/>
              <w:right w:color="000000" w:sz="4" w:val="single"/>
            </w:tcBorders>
            <w:shd w:fill="auto" w:val="clear"/>
            <w:tcMar>
              <w:top w:type="dxa" w:w="0"/>
              <w:left w:type="dxa" w:w="108"/>
              <w:bottom w:type="dxa" w:w="0"/>
              <w:right w:type="dxa" w:w="108"/>
            </w:tcMar>
            <w:vAlign w:val="center"/>
          </w:tcPr>
          <w:p w14:paraId="E9020000">
            <w:pPr>
              <w:pStyle w:val="Style_3"/>
              <w:widowControl w:val="1"/>
              <w:spacing w:after="200" w:before="0" w:line="240" w:lineRule="auto"/>
              <w:ind/>
              <w:rPr>
                <w:rFonts w:ascii="Nimbus Roman" w:hAnsi="Nimbus Roman"/>
                <w:sz w:val="26"/>
              </w:rPr>
            </w:pPr>
            <w:r>
              <w:rPr>
                <w:rFonts w:ascii="Nimbus Roman" w:hAnsi="Nimbus Roman"/>
                <w:sz w:val="26"/>
              </w:rPr>
              <w:t>Департамент природных ресурсов, экологии и агропромышленного комплекса Ненецкого автономного округа</w:t>
            </w:r>
          </w:p>
        </w:tc>
        <w:tc>
          <w:tcPr>
            <w:tcW w:type="dxa" w:w="4913"/>
            <w:tcBorders>
              <w:left w:color="000000" w:sz="4" w:val="single"/>
              <w:bottom w:color="000000" w:sz="4" w:val="single"/>
              <w:right w:color="000000" w:sz="4" w:val="single"/>
            </w:tcBorders>
            <w:shd w:fill="auto" w:val="clear"/>
            <w:tcMar>
              <w:top w:type="dxa" w:w="0"/>
              <w:left w:type="dxa" w:w="108"/>
              <w:bottom w:type="dxa" w:w="0"/>
              <w:right w:type="dxa" w:w="108"/>
            </w:tcMar>
            <w:vAlign w:val="center"/>
          </w:tcPr>
          <w:p w14:paraId="EA020000">
            <w:pPr>
              <w:pStyle w:val="Style_3"/>
              <w:widowControl w:val="1"/>
              <w:spacing w:after="200" w:before="0" w:line="240" w:lineRule="auto"/>
              <w:ind/>
              <w:rPr>
                <w:rFonts w:ascii="Nimbus Roman" w:hAnsi="Nimbus Roman"/>
                <w:sz w:val="26"/>
              </w:rPr>
            </w:pPr>
            <w:r>
              <w:rPr>
                <w:rFonts w:ascii="Nimbus Roman" w:hAnsi="Nimbus Roman"/>
                <w:sz w:val="26"/>
              </w:rPr>
              <w:t>Информация о действующих мерах государственной поддержки размещена на сайте https://dprea.adm-nao.ru/gosudarstvennaya-podderzhka/</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70</w:t>
            </w:r>
          </w:p>
        </w:tc>
        <w:tc>
          <w:tcPr>
            <w:tcW w:type="dxa" w:w="2268"/>
            <w:tcBorders>
              <w:left w:color="000000" w:sz="4" w:val="single"/>
              <w:bottom w:color="000000" w:sz="4" w:val="single"/>
              <w:right w:color="000000" w:sz="4" w:val="single"/>
            </w:tcBorders>
            <w:shd w:fill="auto" w:val="clear"/>
            <w:tcMar>
              <w:top w:type="dxa" w:w="0"/>
              <w:left w:type="dxa" w:w="108"/>
              <w:bottom w:type="dxa" w:w="0"/>
              <w:right w:type="dxa" w:w="108"/>
            </w:tcMar>
            <w:vAlign w:val="center"/>
          </w:tcPr>
          <w:p w14:paraId="EC020000">
            <w:pPr>
              <w:pStyle w:val="Style_3"/>
              <w:widowControl w:val="1"/>
              <w:spacing w:after="200" w:before="0" w:line="240" w:lineRule="auto"/>
              <w:ind/>
              <w:jc w:val="center"/>
              <w:rPr>
                <w:rFonts w:ascii="Nimbus Roman" w:hAnsi="Nimbus Roman"/>
                <w:sz w:val="26"/>
              </w:rPr>
            </w:pPr>
            <w:r>
              <w:rPr>
                <w:rFonts w:ascii="Nimbus Roman" w:hAnsi="Nimbus Roman"/>
                <w:sz w:val="26"/>
              </w:rPr>
              <w:t>Проведение анализа нормативных правовых актов о мерах поддержки на соответствие положением антимонопольного законодательства</w:t>
            </w:r>
          </w:p>
        </w:tc>
        <w:tc>
          <w:tcPr>
            <w:tcW w:type="dxa" w:w="1843"/>
            <w:gridSpan w:val="2"/>
            <w:tcBorders>
              <w:left w:color="000000" w:sz="4" w:val="single"/>
              <w:bottom w:color="000000" w:sz="4" w:val="single"/>
              <w:right w:color="000000" w:sz="4" w:val="single"/>
            </w:tcBorders>
            <w:shd w:fill="auto" w:val="clear"/>
            <w:tcMar>
              <w:top w:type="dxa" w:w="0"/>
              <w:left w:type="dxa" w:w="108"/>
              <w:bottom w:type="dxa" w:w="0"/>
              <w:right w:type="dxa" w:w="108"/>
            </w:tcMar>
            <w:vAlign w:val="center"/>
          </w:tcPr>
          <w:p w14:paraId="ED020000">
            <w:pPr>
              <w:pStyle w:val="Style_3"/>
              <w:widowControl w:val="1"/>
              <w:spacing w:after="200" w:before="0" w:line="240" w:lineRule="auto"/>
              <w:ind/>
              <w:jc w:val="center"/>
              <w:rPr>
                <w:rFonts w:ascii="Nimbus Roman" w:hAnsi="Nimbus Roman"/>
                <w:sz w:val="26"/>
              </w:rPr>
            </w:pPr>
            <w:r>
              <w:rPr>
                <w:rFonts w:ascii="Nimbus Roman" w:hAnsi="Nimbus Roman"/>
                <w:sz w:val="26"/>
              </w:rPr>
              <w:t>Непрозрачность распределения субсидий, неравный доступ к мерам поддержки</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2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Увеличение количества субъектов МСП, включая крестьянские (фермерские) хозяйства и сельскохозяйственные кооперативы, получивших субсидии</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20000">
            <w:pPr>
              <w:pStyle w:val="Style_3"/>
              <w:widowControl w:val="1"/>
              <w:spacing w:after="200" w:before="0" w:line="240" w:lineRule="auto"/>
              <w:ind/>
              <w:rPr>
                <w:rFonts w:ascii="Nimbus Roman" w:hAnsi="Nimbus Roman"/>
                <w:sz w:val="26"/>
              </w:rPr>
            </w:pPr>
            <w:r>
              <w:rPr>
                <w:rFonts w:ascii="Nimbus Roman" w:hAnsi="Nimbus Roman"/>
                <w:sz w:val="26"/>
              </w:rPr>
              <w:t>31 декабря 2025 года</w:t>
            </w:r>
          </w:p>
        </w:tc>
        <w:tc>
          <w:tcPr>
            <w:tcW w:type="dxa" w:w="1985"/>
            <w:tcBorders>
              <w:left w:color="000000" w:sz="4" w:val="single"/>
              <w:bottom w:color="000000" w:sz="4" w:val="single"/>
              <w:right w:color="000000" w:sz="4" w:val="single"/>
            </w:tcBorders>
            <w:shd w:fill="auto" w:val="clear"/>
            <w:tcMar>
              <w:top w:type="dxa" w:w="0"/>
              <w:left w:type="dxa" w:w="108"/>
              <w:bottom w:type="dxa" w:w="0"/>
              <w:right w:type="dxa" w:w="108"/>
            </w:tcMar>
            <w:vAlign w:val="center"/>
          </w:tcPr>
          <w:p w14:paraId="F0020000">
            <w:pPr>
              <w:pStyle w:val="Style_3"/>
              <w:widowControl w:val="1"/>
              <w:spacing w:after="200" w:before="0" w:line="240" w:lineRule="auto"/>
              <w:ind/>
              <w:rPr>
                <w:rFonts w:ascii="Nimbus Roman" w:hAnsi="Nimbus Roman"/>
                <w:sz w:val="26"/>
              </w:rPr>
            </w:pPr>
            <w:r>
              <w:rPr>
                <w:rFonts w:ascii="Nimbus Roman" w:hAnsi="Nimbus Roman"/>
                <w:sz w:val="26"/>
              </w:rPr>
              <w:t>Департамент природных ресурсов, экологии и агропромышленного комплекса Ненецкого автономного округа</w:t>
            </w:r>
          </w:p>
        </w:tc>
        <w:tc>
          <w:tcPr>
            <w:tcW w:type="dxa" w:w="4913"/>
            <w:tcBorders>
              <w:left w:color="000000" w:sz="4" w:val="single"/>
              <w:bottom w:color="000000" w:sz="4" w:val="single"/>
              <w:right w:color="000000" w:sz="4" w:val="single"/>
            </w:tcBorders>
            <w:shd w:fill="auto" w:val="clear"/>
            <w:tcMar>
              <w:top w:type="dxa" w:w="0"/>
              <w:left w:type="dxa" w:w="108"/>
              <w:bottom w:type="dxa" w:w="0"/>
              <w:right w:type="dxa" w:w="108"/>
            </w:tcMar>
            <w:vAlign w:val="center"/>
          </w:tcPr>
          <w:p w14:paraId="F1020000">
            <w:pPr>
              <w:pStyle w:val="Style_3"/>
              <w:widowControl w:val="1"/>
              <w:spacing w:after="0" w:before="246" w:line="240" w:lineRule="auto"/>
              <w:ind w:firstLine="0" w:left="0" w:right="0"/>
              <w:jc w:val="left"/>
              <w:rPr>
                <w:rFonts w:ascii="Nimbus Roman" w:hAnsi="Nimbus Roman"/>
                <w:color w:val="000000"/>
                <w:sz w:val="26"/>
              </w:rPr>
            </w:pPr>
            <w:r>
              <w:rPr>
                <w:rFonts w:ascii="Nimbus Roman" w:hAnsi="Nimbus Roman"/>
                <w:color w:val="000000"/>
                <w:sz w:val="26"/>
              </w:rPr>
              <w:t>Мониторинг нормативных правовых актов осуществляется постоянно, ежегодно формируется Доклад об антимонопольном комплаенсе, который рассматривается на заседании Общественного совета при Департаменте, утверждается руководителем. Доклад за 2025 год размещен на официальном сайте Департамента</w:t>
            </w:r>
            <w:r>
              <w:rPr>
                <w:rFonts w:ascii="Nimbus Roman" w:hAnsi="Nimbus Roman"/>
                <w:color w:val="000000"/>
                <w:sz w:val="26"/>
              </w:rPr>
              <w:t xml:space="preserve"> </w:t>
            </w:r>
            <w:r>
              <w:rPr>
                <w:rFonts w:ascii="Nimbus Roman" w:hAnsi="Nimbus Roman"/>
                <w:color w:val="000000"/>
                <w:sz w:val="26"/>
              </w:rPr>
              <w:t>https://dprea.adm-nao.ru/struktura</w:t>
            </w:r>
          </w:p>
          <w:p w14:paraId="F2020000">
            <w:pPr>
              <w:pStyle w:val="Style_3"/>
              <w:widowControl w:val="1"/>
              <w:spacing w:after="200" w:before="0" w:line="240" w:lineRule="auto"/>
              <w:ind/>
              <w:rPr>
                <w:rFonts w:ascii="Nimbus Roman" w:hAnsi="Nimbus Roman"/>
                <w:sz w:val="26"/>
              </w:rPr>
            </w:pPr>
          </w:p>
        </w:tc>
      </w:tr>
      <w:tr>
        <w:trPr>
          <w:trHeight w:hRule="atLeast" w:val="300"/>
        </w:trPr>
        <w:tc>
          <w:tcPr>
            <w:tcW w:type="dxa" w:w="15397"/>
            <w:gridSpan w:val="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20000">
            <w:pPr>
              <w:pStyle w:val="Style_3"/>
              <w:widowControl w:val="1"/>
              <w:spacing w:after="200" w:before="0" w:line="240" w:lineRule="auto"/>
              <w:ind w:firstLine="0" w:left="426" w:right="0"/>
              <w:jc w:val="center"/>
              <w:rPr>
                <w:rFonts w:ascii="Nimbus Roman" w:hAnsi="Nimbus Roman"/>
                <w:b w:val="1"/>
                <w:sz w:val="26"/>
              </w:rPr>
            </w:pPr>
            <w:r>
              <w:rPr>
                <w:rFonts w:ascii="Nimbus Roman" w:hAnsi="Nimbus Roman"/>
                <w:b w:val="1"/>
                <w:sz w:val="26"/>
              </w:rPr>
              <w:t>22.Рынок услуг в сфере туризма</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71</w:t>
            </w:r>
          </w:p>
        </w:tc>
        <w:tc>
          <w:tcPr>
            <w:tcW w:type="dxa" w:w="22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502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Предоставление поддержки субъектам МСП - участникам туристско-рекреационного кластера</w:t>
            </w:r>
          </w:p>
        </w:tc>
        <w:tc>
          <w:tcPr>
            <w:tcW w:type="dxa" w:w="184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602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Отсутствие высокого потока туристов</w:t>
            </w:r>
          </w:p>
        </w:tc>
        <w:tc>
          <w:tcPr>
            <w:tcW w:type="dxa" w:w="22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7020000">
            <w:pPr>
              <w:pStyle w:val="Style_5"/>
              <w:widowControl w:val="1"/>
              <w:tabs>
                <w:tab w:leader="none" w:pos="555" w:val="left"/>
                <w:tab w:leader="none" w:pos="720" w:val="clear"/>
              </w:tabs>
              <w:spacing w:line="240" w:lineRule="auto"/>
              <w:ind w:firstLine="0" w:left="33" w:right="0"/>
              <w:rPr>
                <w:rFonts w:ascii="Nimbus Roman" w:hAnsi="Nimbus Roman"/>
                <w:sz w:val="26"/>
              </w:rPr>
            </w:pPr>
            <w:r>
              <w:rPr>
                <w:rFonts w:ascii="Nimbus Roman" w:hAnsi="Nimbus Roman"/>
                <w:sz w:val="26"/>
              </w:rPr>
              <w:t>Увеличение количества показателя туристов</w:t>
            </w:r>
          </w:p>
          <w:p w14:paraId="F802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и продвижение туристского потенциала округа</w:t>
            </w:r>
          </w:p>
        </w:tc>
        <w:tc>
          <w:tcPr>
            <w:tcW w:type="dxa" w:w="141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9020000">
            <w:pPr>
              <w:pStyle w:val="Style_5"/>
              <w:widowControl w:val="1"/>
              <w:spacing w:after="200" w:before="0" w:line="240" w:lineRule="auto"/>
              <w:ind w:firstLine="0" w:left="34" w:right="0"/>
              <w:contextualSpacing w:val="1"/>
              <w:jc w:val="center"/>
              <w:rPr>
                <w:rFonts w:ascii="Nimbus Roman" w:hAnsi="Nimbus Roman"/>
                <w:sz w:val="26"/>
              </w:rPr>
            </w:pPr>
            <w:r>
              <w:rPr>
                <w:rFonts w:ascii="Nimbus Roman" w:hAnsi="Nimbus Roman"/>
                <w:sz w:val="26"/>
              </w:rPr>
              <w:t>Ежегодно</w:t>
            </w:r>
          </w:p>
        </w:tc>
        <w:tc>
          <w:tcPr>
            <w:tcW w:type="dxa" w:w="19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A020000">
            <w:pPr>
              <w:pStyle w:val="Style_5"/>
              <w:widowControl w:val="1"/>
              <w:spacing w:line="240" w:lineRule="auto"/>
              <w:ind w:firstLine="0" w:left="-38" w:right="0"/>
              <w:rPr>
                <w:rFonts w:ascii="Nimbus Roman" w:hAnsi="Nimbus Roman"/>
                <w:sz w:val="26"/>
              </w:rPr>
            </w:pPr>
            <w:r>
              <w:rPr>
                <w:rFonts w:ascii="Nimbus Roman" w:hAnsi="Nimbus Roman"/>
                <w:sz w:val="26"/>
              </w:rPr>
              <w:t>Департамент финансов</w:t>
            </w:r>
          </w:p>
          <w:p w14:paraId="FB020000">
            <w:pPr>
              <w:pStyle w:val="Style_5"/>
              <w:widowControl w:val="1"/>
              <w:spacing w:line="240" w:lineRule="auto"/>
              <w:ind w:firstLine="0" w:left="-38" w:right="0"/>
              <w:rPr>
                <w:rFonts w:ascii="Nimbus Roman" w:hAnsi="Nimbus Roman"/>
                <w:sz w:val="26"/>
              </w:rPr>
            </w:pPr>
            <w:r>
              <w:rPr>
                <w:rFonts w:ascii="Nimbus Roman" w:hAnsi="Nimbus Roman"/>
                <w:sz w:val="26"/>
              </w:rPr>
              <w:t>и экономики Ненецкого автономного округа</w:t>
            </w:r>
          </w:p>
          <w:p w14:paraId="FC020000">
            <w:pPr>
              <w:pStyle w:val="Style_5"/>
              <w:widowControl w:val="1"/>
              <w:spacing w:after="200" w:before="0" w:line="240" w:lineRule="auto"/>
              <w:ind w:firstLine="0" w:left="34" w:right="0"/>
              <w:contextualSpacing w:val="1"/>
              <w:rPr>
                <w:rFonts w:ascii="Nimbus Roman" w:hAnsi="Nimbus Roman"/>
                <w:sz w:val="26"/>
              </w:rPr>
            </w:pP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20000">
            <w:pPr>
              <w:pStyle w:val="Style_7"/>
              <w:widowControl w:val="1"/>
              <w:spacing w:line="240" w:lineRule="auto"/>
              <w:ind w:firstLine="0" w:left="34" w:right="0"/>
              <w:rPr>
                <w:rFonts w:ascii="Nimbus Roman" w:hAnsi="Nimbus Roman"/>
                <w:sz w:val="26"/>
              </w:rPr>
            </w:pPr>
            <w:r>
              <w:rPr>
                <w:rFonts w:ascii="Nimbus Roman" w:hAnsi="Nimbus Roman"/>
                <w:sz w:val="26"/>
              </w:rPr>
              <w:t>По состоянию на 31.12.2025 действует 2 территориальных кластера: туристско-рекреационный и кластер информационных технологий. Всего в кластерах 104 резидентов-субъектов МСП.</w:t>
            </w:r>
          </w:p>
          <w:p w14:paraId="FE020000">
            <w:pPr>
              <w:pStyle w:val="Style_7"/>
              <w:widowControl w:val="1"/>
              <w:spacing w:after="200" w:before="0" w:line="240" w:lineRule="auto"/>
              <w:ind/>
              <w:contextualSpacing w:val="1"/>
              <w:jc w:val="left"/>
              <w:rPr>
                <w:rFonts w:ascii="Nimbus Roman" w:hAnsi="Nimbus Roman"/>
                <w:sz w:val="26"/>
              </w:rPr>
            </w:pPr>
            <w:r>
              <w:rPr>
                <w:rFonts w:ascii="Nimbus Roman" w:hAnsi="Nimbus Roman"/>
                <w:sz w:val="26"/>
              </w:rPr>
              <w:t>Количество совместных проектов участников кластера в 2025:</w:t>
            </w:r>
          </w:p>
          <w:p w14:paraId="FF020000">
            <w:pPr>
              <w:pStyle w:val="Style_7"/>
              <w:widowControl w:val="1"/>
              <w:spacing w:after="200" w:before="0" w:line="240" w:lineRule="auto"/>
              <w:ind/>
              <w:contextualSpacing w:val="1"/>
              <w:jc w:val="left"/>
              <w:rPr>
                <w:rFonts w:ascii="Nimbus Roman" w:hAnsi="Nimbus Roman"/>
                <w:sz w:val="26"/>
              </w:rPr>
            </w:pPr>
            <w:r>
              <w:rPr>
                <w:rFonts w:ascii="Nimbus Roman" w:hAnsi="Nimbus Roman"/>
                <w:sz w:val="26"/>
              </w:rPr>
              <w:t>- Фестиваль Корюшки;</w:t>
            </w:r>
          </w:p>
          <w:p w14:paraId="00030000">
            <w:pPr>
              <w:pStyle w:val="Style_7"/>
              <w:widowControl w:val="1"/>
              <w:spacing w:after="200" w:before="0" w:line="240" w:lineRule="auto"/>
              <w:ind/>
              <w:contextualSpacing w:val="1"/>
              <w:jc w:val="left"/>
              <w:rPr>
                <w:rFonts w:ascii="Nimbus Roman" w:hAnsi="Nimbus Roman"/>
                <w:sz w:val="26"/>
              </w:rPr>
            </w:pPr>
            <w:r>
              <w:rPr>
                <w:rFonts w:ascii="Nimbus Roman" w:hAnsi="Nimbus Roman"/>
                <w:sz w:val="26"/>
              </w:rPr>
              <w:t>- Буран-День;</w:t>
            </w:r>
          </w:p>
          <w:p w14:paraId="01030000">
            <w:pPr>
              <w:pStyle w:val="Style_7"/>
              <w:widowControl w:val="1"/>
              <w:spacing w:after="200" w:before="0" w:line="240" w:lineRule="auto"/>
              <w:ind/>
              <w:contextualSpacing w:val="1"/>
              <w:jc w:val="left"/>
              <w:rPr>
                <w:rFonts w:ascii="Nimbus Roman" w:hAnsi="Nimbus Roman"/>
                <w:sz w:val="26"/>
              </w:rPr>
            </w:pPr>
            <w:r>
              <w:rPr>
                <w:rFonts w:ascii="Nimbus Roman" w:hAnsi="Nimbus Roman"/>
                <w:sz w:val="26"/>
              </w:rPr>
              <w:t>- продвижение проекта «Сделано в НАО»;</w:t>
            </w:r>
          </w:p>
          <w:p w14:paraId="02030000">
            <w:pPr>
              <w:pStyle w:val="Style_7"/>
              <w:widowControl w:val="1"/>
              <w:spacing w:after="200" w:before="0" w:line="240" w:lineRule="auto"/>
              <w:ind/>
              <w:contextualSpacing w:val="1"/>
              <w:jc w:val="left"/>
              <w:rPr>
                <w:rFonts w:ascii="Nimbus Roman" w:hAnsi="Nimbus Roman"/>
                <w:sz w:val="26"/>
              </w:rPr>
            </w:pPr>
            <w:r>
              <w:rPr>
                <w:rFonts w:ascii="Nimbus Roman" w:hAnsi="Nimbus Roman"/>
                <w:sz w:val="26"/>
              </w:rPr>
              <w:t>- продвижение туристического потенциала на российских выставках;</w:t>
            </w:r>
          </w:p>
          <w:p w14:paraId="03030000">
            <w:pPr>
              <w:pStyle w:val="Style_7"/>
              <w:widowControl w:val="1"/>
              <w:spacing w:after="200" w:before="0" w:line="240" w:lineRule="auto"/>
              <w:ind/>
              <w:contextualSpacing w:val="1"/>
              <w:jc w:val="left"/>
              <w:rPr>
                <w:rFonts w:ascii="Nimbus Roman" w:hAnsi="Nimbus Roman"/>
                <w:sz w:val="26"/>
              </w:rPr>
            </w:pPr>
            <w:r>
              <w:rPr>
                <w:rFonts w:ascii="Nimbus Roman" w:hAnsi="Nimbus Roman"/>
                <w:sz w:val="26"/>
              </w:rPr>
              <w:t xml:space="preserve">- продвижение гастрономии региона на российских фестивалях, выставках-форумах. </w:t>
            </w:r>
          </w:p>
          <w:p w14:paraId="04030000">
            <w:pPr>
              <w:pStyle w:val="Style_7"/>
              <w:widowControl w:val="1"/>
              <w:spacing w:after="200" w:before="0" w:line="240" w:lineRule="auto"/>
              <w:ind/>
              <w:contextualSpacing w:val="1"/>
              <w:jc w:val="left"/>
              <w:rPr>
                <w:rFonts w:ascii="Nimbus Roman" w:hAnsi="Nimbus Roman"/>
                <w:sz w:val="26"/>
              </w:rPr>
            </w:pPr>
            <w:r>
              <w:rPr>
                <w:rFonts w:ascii="Nimbus Roman" w:hAnsi="Nimbus Roman"/>
                <w:sz w:val="26"/>
              </w:rPr>
              <w:t xml:space="preserve">- Гастрономический фестиваль «Тундра»; </w:t>
            </w:r>
          </w:p>
          <w:p w14:paraId="05030000">
            <w:pPr>
              <w:pStyle w:val="Style_7"/>
              <w:widowControl w:val="1"/>
              <w:spacing w:after="200" w:before="0" w:line="240" w:lineRule="auto"/>
              <w:ind/>
              <w:contextualSpacing w:val="1"/>
              <w:jc w:val="left"/>
              <w:rPr>
                <w:rFonts w:ascii="Nimbus Roman" w:hAnsi="Nimbus Roman"/>
                <w:sz w:val="26"/>
              </w:rPr>
            </w:pPr>
            <w:r>
              <w:rPr>
                <w:rFonts w:ascii="Nimbus Roman" w:hAnsi="Nimbus Roman"/>
                <w:sz w:val="26"/>
              </w:rPr>
              <w:t>- Информационная компания в аэропорту Нарьян-Мара</w:t>
            </w:r>
          </w:p>
          <w:p w14:paraId="06030000">
            <w:pPr>
              <w:pStyle w:val="Style_7"/>
              <w:widowControl w:val="1"/>
              <w:spacing w:after="200" w:before="0" w:line="240" w:lineRule="auto"/>
              <w:ind/>
              <w:contextualSpacing w:val="1"/>
              <w:jc w:val="left"/>
              <w:rPr>
                <w:rFonts w:ascii="Nimbus Roman" w:hAnsi="Nimbus Roman"/>
                <w:sz w:val="26"/>
              </w:rPr>
            </w:pPr>
            <w:r>
              <w:rPr>
                <w:rFonts w:ascii="Nimbus Roman" w:hAnsi="Nimbus Roman"/>
                <w:sz w:val="26"/>
              </w:rPr>
              <w:t>- презентация Арктической моды на гастрономическом фестивале «Тундра».</w:t>
            </w:r>
          </w:p>
        </w:tc>
      </w:tr>
      <w:tr>
        <w:trPr>
          <w:trHeight w:hRule="atLeast" w:val="300"/>
        </w:trPr>
        <w:tc>
          <w:tcPr>
            <w:tcW w:type="dxa" w:w="6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3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72</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30000">
            <w:pPr>
              <w:pStyle w:val="Style_5"/>
              <w:widowControl w:val="1"/>
              <w:spacing w:after="200" w:before="0" w:line="240" w:lineRule="auto"/>
              <w:ind w:firstLine="0" w:left="34" w:right="0"/>
              <w:contextualSpacing w:val="1"/>
              <w:rPr>
                <w:rFonts w:ascii="Nimbus Roman" w:hAnsi="Nimbus Roman"/>
                <w:sz w:val="26"/>
              </w:rPr>
            </w:pPr>
            <w:r>
              <w:rPr>
                <w:rFonts w:ascii="Nimbus Roman" w:hAnsi="Nimbus Roman"/>
                <w:sz w:val="26"/>
              </w:rPr>
              <w:t>Продвижение экскурсионных маршрутов и экскурсионно-туристических программ в средствах массовой информации</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30000">
            <w:pPr>
              <w:pStyle w:val="Style_5"/>
              <w:widowControl w:val="1"/>
              <w:spacing w:after="200" w:before="0" w:line="240" w:lineRule="auto"/>
              <w:ind w:firstLine="0" w:left="0" w:right="0"/>
              <w:contextualSpacing w:val="1"/>
              <w:rPr>
                <w:rFonts w:ascii="Nimbus Roman" w:hAnsi="Nimbus Roman"/>
                <w:sz w:val="26"/>
              </w:rPr>
            </w:pPr>
            <w:r>
              <w:rPr>
                <w:rFonts w:ascii="Nimbus Roman" w:hAnsi="Nimbus Roman"/>
                <w:sz w:val="26"/>
              </w:rPr>
              <w:t>Нехватка информации об экскурсионных маршрутах и экскурсионно-туристических программах</w:t>
            </w:r>
          </w:p>
        </w:tc>
        <w:tc>
          <w:tcPr>
            <w:tcW w:type="dxa" w:w="22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30000">
            <w:pPr>
              <w:pStyle w:val="Style_5"/>
              <w:widowControl w:val="1"/>
              <w:tabs>
                <w:tab w:leader="none" w:pos="555" w:val="left"/>
                <w:tab w:leader="none" w:pos="720" w:val="clear"/>
              </w:tabs>
              <w:spacing w:line="240" w:lineRule="auto"/>
              <w:ind w:firstLine="0" w:left="33" w:right="0"/>
              <w:rPr>
                <w:rFonts w:ascii="Nimbus Roman" w:hAnsi="Nimbus Roman"/>
                <w:sz w:val="26"/>
              </w:rPr>
            </w:pPr>
            <w:r>
              <w:rPr>
                <w:rFonts w:ascii="Nimbus Roman" w:hAnsi="Nimbus Roman"/>
                <w:sz w:val="26"/>
              </w:rPr>
              <w:t>Увеличение количества показателя туристов</w:t>
            </w:r>
          </w:p>
          <w:p w14:paraId="0B030000">
            <w:pPr>
              <w:pStyle w:val="Style_5"/>
              <w:widowControl w:val="1"/>
              <w:spacing w:after="200" w:before="0" w:line="240" w:lineRule="auto"/>
              <w:ind w:firstLine="34" w:left="0" w:right="0"/>
              <w:contextualSpacing w:val="1"/>
              <w:rPr>
                <w:rFonts w:ascii="Nimbus Roman" w:hAnsi="Nimbus Roman"/>
                <w:sz w:val="26"/>
              </w:rPr>
            </w:pPr>
            <w:r>
              <w:rPr>
                <w:rFonts w:ascii="Nimbus Roman" w:hAnsi="Nimbus Roman"/>
                <w:sz w:val="26"/>
              </w:rPr>
              <w:t>и продвижение туристского потенциала округа</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30000">
            <w:pPr>
              <w:pStyle w:val="Style_5"/>
              <w:widowControl w:val="1"/>
              <w:spacing w:after="200" w:before="0" w:line="240" w:lineRule="auto"/>
              <w:ind w:firstLine="0" w:left="34" w:right="0"/>
              <w:contextualSpacing w:val="1"/>
              <w:jc w:val="center"/>
              <w:rPr>
                <w:rFonts w:ascii="Nimbus Roman" w:hAnsi="Nimbus Roman"/>
                <w:sz w:val="26"/>
              </w:rPr>
            </w:pPr>
            <w:r>
              <w:rPr>
                <w:rFonts w:ascii="Nimbus Roman" w:hAnsi="Nimbus Roman"/>
                <w:sz w:val="26"/>
              </w:rPr>
              <w:t>Ежегодно</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30000">
            <w:pPr>
              <w:pStyle w:val="Style_5"/>
              <w:widowControl w:val="1"/>
              <w:spacing w:line="240" w:lineRule="auto"/>
              <w:ind w:firstLine="0" w:left="-38" w:right="0"/>
              <w:rPr>
                <w:rFonts w:ascii="Nimbus Roman" w:hAnsi="Nimbus Roman"/>
                <w:sz w:val="26"/>
              </w:rPr>
            </w:pPr>
            <w:r>
              <w:rPr>
                <w:rFonts w:ascii="Nimbus Roman" w:hAnsi="Nimbus Roman"/>
                <w:sz w:val="26"/>
              </w:rPr>
              <w:t>Департамент финансов</w:t>
            </w:r>
          </w:p>
          <w:p w14:paraId="0E030000">
            <w:pPr>
              <w:pStyle w:val="Style_5"/>
              <w:widowControl w:val="1"/>
              <w:spacing w:line="240" w:lineRule="auto"/>
              <w:ind w:firstLine="0" w:left="-38" w:right="0"/>
              <w:rPr>
                <w:rFonts w:ascii="Nimbus Roman" w:hAnsi="Nimbus Roman"/>
                <w:sz w:val="26"/>
              </w:rPr>
            </w:pPr>
            <w:r>
              <w:rPr>
                <w:rFonts w:ascii="Nimbus Roman" w:hAnsi="Nimbus Roman"/>
                <w:sz w:val="26"/>
              </w:rPr>
              <w:t>и экономики Ненецкого автономного округа</w:t>
            </w:r>
          </w:p>
          <w:p w14:paraId="0F030000">
            <w:pPr>
              <w:pStyle w:val="Style_5"/>
              <w:widowControl w:val="1"/>
              <w:spacing w:after="200" w:before="0" w:line="240" w:lineRule="auto"/>
              <w:ind w:firstLine="0" w:left="34" w:right="0"/>
              <w:contextualSpacing w:val="1"/>
              <w:rPr>
                <w:rFonts w:ascii="Nimbus Roman" w:hAnsi="Nimbus Roman"/>
                <w:sz w:val="26"/>
              </w:rPr>
            </w:pPr>
          </w:p>
        </w:tc>
        <w:tc>
          <w:tcPr>
            <w:tcW w:type="dxa" w:w="4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30000">
            <w:pPr>
              <w:pStyle w:val="Style_7"/>
              <w:widowControl w:val="1"/>
              <w:spacing w:after="200" w:before="0" w:line="240" w:lineRule="auto"/>
              <w:ind/>
              <w:contextualSpacing w:val="1"/>
              <w:rPr>
                <w:rFonts w:ascii="Nimbus Roman" w:hAnsi="Nimbus Roman"/>
                <w:sz w:val="26"/>
              </w:rPr>
            </w:pPr>
            <w:r>
              <w:rPr>
                <w:rFonts w:ascii="Nimbus Roman" w:hAnsi="Nimbus Roman"/>
                <w:sz w:val="26"/>
              </w:rPr>
              <w:t>За 2025 год выполнялось ведение баз данных таких как:</w:t>
            </w:r>
          </w:p>
          <w:p w14:paraId="11030000">
            <w:pPr>
              <w:pStyle w:val="Style_7"/>
              <w:widowControl w:val="1"/>
              <w:spacing w:after="200" w:before="0" w:line="240" w:lineRule="auto"/>
              <w:ind/>
              <w:contextualSpacing w:val="1"/>
              <w:jc w:val="left"/>
              <w:rPr>
                <w:rFonts w:ascii="Nimbus Roman" w:hAnsi="Nimbus Roman"/>
                <w:sz w:val="26"/>
              </w:rPr>
            </w:pPr>
            <w:r>
              <w:rPr>
                <w:rFonts w:ascii="Nimbus Roman" w:hAnsi="Nimbus Roman"/>
                <w:sz w:val="26"/>
              </w:rPr>
              <w:t>1. Сайт Турцентра: visitnao.ru</w:t>
            </w:r>
          </w:p>
          <w:p w14:paraId="12030000">
            <w:pPr>
              <w:pStyle w:val="Style_7"/>
              <w:widowControl w:val="1"/>
              <w:spacing w:after="200" w:before="0" w:line="240" w:lineRule="auto"/>
              <w:ind/>
              <w:contextualSpacing w:val="1"/>
              <w:jc w:val="left"/>
              <w:rPr>
                <w:rFonts w:ascii="Nimbus Roman" w:hAnsi="Nimbus Roman"/>
                <w:sz w:val="26"/>
              </w:rPr>
            </w:pPr>
            <w:r>
              <w:rPr>
                <w:rFonts w:ascii="Nimbus Roman" w:hAnsi="Nimbus Roman"/>
                <w:sz w:val="26"/>
              </w:rPr>
              <w:t>2. Сообщества «Вконтакте»:</w:t>
            </w:r>
          </w:p>
          <w:p w14:paraId="13030000">
            <w:pPr>
              <w:pStyle w:val="Style_7"/>
              <w:widowControl w:val="1"/>
              <w:spacing w:after="200" w:before="0" w:line="240" w:lineRule="auto"/>
              <w:ind/>
              <w:contextualSpacing w:val="1"/>
              <w:jc w:val="left"/>
              <w:rPr>
                <w:rFonts w:ascii="Nimbus Roman" w:hAnsi="Nimbus Roman"/>
                <w:sz w:val="26"/>
              </w:rPr>
            </w:pPr>
            <w:r>
              <w:rPr>
                <w:rFonts w:ascii="Nimbus Roman" w:hAnsi="Nimbus Roman"/>
                <w:sz w:val="26"/>
              </w:rPr>
              <w:t xml:space="preserve">Туристский информационный центр НАО: </w:t>
            </w:r>
            <w:r>
              <w:rPr>
                <w:rStyle w:val="Style_8_ch"/>
                <w:rFonts w:ascii="Nimbus Roman" w:hAnsi="Nimbus Roman"/>
                <w:sz w:val="26"/>
              </w:rPr>
              <w:fldChar w:fldCharType="begin"/>
            </w:r>
            <w:r>
              <w:rPr>
                <w:rStyle w:val="Style_8_ch"/>
                <w:rFonts w:ascii="Nimbus Roman" w:hAnsi="Nimbus Roman"/>
                <w:sz w:val="26"/>
              </w:rPr>
              <w:instrText>HYPERLINK "https://vk.ru/visitnao"</w:instrText>
            </w:r>
            <w:r>
              <w:rPr>
                <w:rStyle w:val="Style_8_ch"/>
                <w:rFonts w:ascii="Nimbus Roman" w:hAnsi="Nimbus Roman"/>
                <w:sz w:val="26"/>
              </w:rPr>
              <w:fldChar w:fldCharType="separate"/>
            </w:r>
            <w:r>
              <w:rPr>
                <w:rStyle w:val="Style_8_ch"/>
                <w:rFonts w:ascii="Nimbus Roman" w:hAnsi="Nimbus Roman"/>
                <w:sz w:val="26"/>
              </w:rPr>
              <w:t>https://vk.ru/visitnao</w:t>
            </w:r>
            <w:r>
              <w:rPr>
                <w:rStyle w:val="Style_8_ch"/>
                <w:rFonts w:ascii="Nimbus Roman" w:hAnsi="Nimbus Roman"/>
                <w:sz w:val="26"/>
              </w:rPr>
              <w:fldChar w:fldCharType="end"/>
            </w:r>
          </w:p>
          <w:p w14:paraId="14030000">
            <w:pPr>
              <w:pStyle w:val="Style_7"/>
              <w:widowControl w:val="1"/>
              <w:spacing w:after="200" w:before="0" w:line="240" w:lineRule="auto"/>
              <w:ind/>
              <w:contextualSpacing w:val="1"/>
              <w:jc w:val="left"/>
              <w:rPr>
                <w:rFonts w:ascii="Nimbus Roman" w:hAnsi="Nimbus Roman"/>
                <w:sz w:val="26"/>
              </w:rPr>
            </w:pPr>
            <w:r>
              <w:rPr>
                <w:rFonts w:ascii="Nimbus Roman" w:hAnsi="Nimbus Roman"/>
                <w:sz w:val="26"/>
              </w:rPr>
              <w:t xml:space="preserve">ГБУ НАО «Центр арктического туризма»: </w:t>
            </w:r>
            <w:r>
              <w:rPr>
                <w:rStyle w:val="Style_8_ch"/>
                <w:rFonts w:ascii="Nimbus Roman" w:hAnsi="Nimbus Roman"/>
                <w:sz w:val="26"/>
              </w:rPr>
              <w:fldChar w:fldCharType="begin"/>
            </w:r>
            <w:r>
              <w:rPr>
                <w:rStyle w:val="Style_8_ch"/>
                <w:rFonts w:ascii="Nimbus Roman" w:hAnsi="Nimbus Roman"/>
                <w:sz w:val="26"/>
              </w:rPr>
              <w:instrText>HYPERLINK "https://vk.ru/gbunaocat"</w:instrText>
            </w:r>
            <w:r>
              <w:rPr>
                <w:rStyle w:val="Style_8_ch"/>
                <w:rFonts w:ascii="Nimbus Roman" w:hAnsi="Nimbus Roman"/>
                <w:sz w:val="26"/>
              </w:rPr>
              <w:fldChar w:fldCharType="separate"/>
            </w:r>
            <w:r>
              <w:rPr>
                <w:rStyle w:val="Style_8_ch"/>
                <w:rFonts w:ascii="Nimbus Roman" w:hAnsi="Nimbus Roman"/>
                <w:sz w:val="26"/>
              </w:rPr>
              <w:t>https://vk.ru/gbunaocat</w:t>
            </w:r>
            <w:r>
              <w:rPr>
                <w:rStyle w:val="Style_8_ch"/>
                <w:rFonts w:ascii="Nimbus Roman" w:hAnsi="Nimbus Roman"/>
                <w:sz w:val="26"/>
              </w:rPr>
              <w:fldChar w:fldCharType="end"/>
            </w:r>
          </w:p>
          <w:p w14:paraId="15030000">
            <w:pPr>
              <w:pStyle w:val="Style_7"/>
              <w:widowControl w:val="1"/>
              <w:spacing w:after="200" w:before="0" w:line="240" w:lineRule="auto"/>
              <w:ind/>
              <w:contextualSpacing w:val="1"/>
              <w:jc w:val="left"/>
              <w:rPr>
                <w:rFonts w:ascii="Nimbus Roman" w:hAnsi="Nimbus Roman"/>
                <w:sz w:val="26"/>
              </w:rPr>
            </w:pPr>
            <w:r>
              <w:rPr>
                <w:rFonts w:ascii="Nimbus Roman" w:hAnsi="Nimbus Roman"/>
                <w:sz w:val="26"/>
              </w:rPr>
              <w:t xml:space="preserve">3. Сообщество Турцентра в «Одноклассниках»: </w:t>
            </w:r>
            <w:r>
              <w:rPr>
                <w:rStyle w:val="Style_8_ch"/>
                <w:rFonts w:ascii="Nimbus Roman" w:hAnsi="Nimbus Roman"/>
                <w:sz w:val="26"/>
              </w:rPr>
              <w:fldChar w:fldCharType="begin"/>
            </w:r>
            <w:r>
              <w:rPr>
                <w:rStyle w:val="Style_8_ch"/>
                <w:rFonts w:ascii="Nimbus Roman" w:hAnsi="Nimbus Roman"/>
                <w:sz w:val="26"/>
              </w:rPr>
              <w:instrText>HYPERLINK "https://www.ok.ru/group/68874507517990/"</w:instrText>
            </w:r>
            <w:r>
              <w:rPr>
                <w:rStyle w:val="Style_8_ch"/>
                <w:rFonts w:ascii="Nimbus Roman" w:hAnsi="Nimbus Roman"/>
                <w:sz w:val="26"/>
              </w:rPr>
              <w:fldChar w:fldCharType="separate"/>
            </w:r>
            <w:r>
              <w:rPr>
                <w:rStyle w:val="Style_8_ch"/>
                <w:rFonts w:ascii="Nimbus Roman" w:hAnsi="Nimbus Roman"/>
                <w:sz w:val="26"/>
              </w:rPr>
              <w:t>https://www.ok.ru/group/68874507517990/</w:t>
            </w:r>
            <w:r>
              <w:rPr>
                <w:rStyle w:val="Style_8_ch"/>
                <w:rFonts w:ascii="Nimbus Roman" w:hAnsi="Nimbus Roman"/>
                <w:sz w:val="26"/>
              </w:rPr>
              <w:fldChar w:fldCharType="end"/>
            </w:r>
          </w:p>
          <w:p w14:paraId="16030000">
            <w:pPr>
              <w:pStyle w:val="Style_7"/>
              <w:widowControl w:val="1"/>
              <w:spacing w:after="200" w:before="0" w:line="240" w:lineRule="auto"/>
              <w:ind/>
              <w:contextualSpacing w:val="1"/>
              <w:jc w:val="left"/>
              <w:rPr>
                <w:rFonts w:ascii="Nimbus Roman" w:hAnsi="Nimbus Roman"/>
                <w:sz w:val="26"/>
              </w:rPr>
            </w:pPr>
            <w:r>
              <w:rPr>
                <w:rFonts w:ascii="Nimbus Roman" w:hAnsi="Nimbus Roman"/>
                <w:sz w:val="26"/>
              </w:rPr>
              <w:t xml:space="preserve">4. Медиа-проект «Серебряное ожерелье России»: </w:t>
            </w:r>
            <w:r>
              <w:rPr>
                <w:rStyle w:val="Style_8_ch"/>
                <w:rFonts w:ascii="Nimbus Roman" w:hAnsi="Nimbus Roman"/>
                <w:sz w:val="26"/>
              </w:rPr>
              <w:fldChar w:fldCharType="begin"/>
            </w:r>
            <w:r>
              <w:rPr>
                <w:rStyle w:val="Style_8_ch"/>
                <w:rFonts w:ascii="Nimbus Roman" w:hAnsi="Nimbus Roman"/>
                <w:sz w:val="26"/>
              </w:rPr>
              <w:instrText>HYPERLINK "http://s-necklace.ru/"</w:instrText>
            </w:r>
            <w:r>
              <w:rPr>
                <w:rStyle w:val="Style_8_ch"/>
                <w:rFonts w:ascii="Nimbus Roman" w:hAnsi="Nimbus Roman"/>
                <w:sz w:val="26"/>
              </w:rPr>
              <w:fldChar w:fldCharType="separate"/>
            </w:r>
            <w:r>
              <w:rPr>
                <w:rStyle w:val="Style_8_ch"/>
                <w:rFonts w:ascii="Nimbus Roman" w:hAnsi="Nimbus Roman"/>
                <w:sz w:val="26"/>
              </w:rPr>
              <w:t>http://s-necklace.ru/</w:t>
            </w:r>
            <w:r>
              <w:rPr>
                <w:rStyle w:val="Style_8_ch"/>
                <w:rFonts w:ascii="Nimbus Roman" w:hAnsi="Nimbus Roman"/>
                <w:sz w:val="26"/>
              </w:rPr>
              <w:fldChar w:fldCharType="end"/>
            </w:r>
            <w:r>
              <w:rPr>
                <w:rFonts w:ascii="Nimbus Roman" w:hAnsi="Nimbus Roman"/>
                <w:sz w:val="26"/>
                <w:u w:val="single"/>
              </w:rPr>
              <w:t> </w:t>
            </w:r>
          </w:p>
          <w:p w14:paraId="17030000">
            <w:pPr>
              <w:pStyle w:val="Style_7"/>
              <w:widowControl w:val="1"/>
              <w:spacing w:after="200" w:before="0" w:line="240" w:lineRule="auto"/>
              <w:ind/>
              <w:contextualSpacing w:val="1"/>
              <w:jc w:val="left"/>
              <w:rPr>
                <w:rFonts w:ascii="Nimbus Roman" w:hAnsi="Nimbus Roman"/>
                <w:sz w:val="26"/>
              </w:rPr>
            </w:pPr>
            <w:r>
              <w:rPr>
                <w:rFonts w:ascii="Nimbus Roman" w:hAnsi="Nimbus Roman"/>
                <w:sz w:val="26"/>
              </w:rPr>
              <w:t>5. Медиаканал на Rutube:</w:t>
            </w:r>
            <w:r>
              <w:rPr>
                <w:rStyle w:val="Style_8_ch"/>
                <w:rFonts w:ascii="Nimbus Roman" w:hAnsi="Nimbus Roman"/>
                <w:sz w:val="26"/>
              </w:rPr>
              <w:fldChar w:fldCharType="begin"/>
            </w:r>
            <w:r>
              <w:rPr>
                <w:rStyle w:val="Style_8_ch"/>
                <w:rFonts w:ascii="Nimbus Roman" w:hAnsi="Nimbus Roman"/>
                <w:sz w:val="26"/>
              </w:rPr>
              <w:instrText>HYPERLINK "https://rutube.ru/channel/54625385/"</w:instrText>
            </w:r>
            <w:r>
              <w:rPr>
                <w:rStyle w:val="Style_8_ch"/>
                <w:rFonts w:ascii="Nimbus Roman" w:hAnsi="Nimbus Roman"/>
                <w:sz w:val="26"/>
              </w:rPr>
              <w:fldChar w:fldCharType="separate"/>
            </w:r>
            <w:r>
              <w:rPr>
                <w:rStyle w:val="Style_8_ch"/>
                <w:rFonts w:ascii="Nimbus Roman" w:hAnsi="Nimbus Roman"/>
                <w:sz w:val="26"/>
              </w:rPr>
              <w:t>https://rutube.ru/channel/54625385/</w:t>
            </w:r>
            <w:r>
              <w:rPr>
                <w:rStyle w:val="Style_8_ch"/>
                <w:rFonts w:ascii="Nimbus Roman" w:hAnsi="Nimbus Roman"/>
                <w:sz w:val="26"/>
              </w:rPr>
              <w:fldChar w:fldCharType="end"/>
            </w:r>
          </w:p>
          <w:p w14:paraId="18030000">
            <w:pPr>
              <w:pStyle w:val="Style_7"/>
              <w:widowControl w:val="1"/>
              <w:spacing w:after="200" w:before="0" w:line="240" w:lineRule="auto"/>
              <w:ind/>
              <w:contextualSpacing w:val="1"/>
              <w:jc w:val="left"/>
              <w:rPr>
                <w:rFonts w:ascii="Nimbus Roman" w:hAnsi="Nimbus Roman"/>
                <w:sz w:val="26"/>
              </w:rPr>
            </w:pPr>
            <w:r>
              <w:rPr>
                <w:rFonts w:ascii="Nimbus Roman" w:hAnsi="Nimbus Roman"/>
                <w:sz w:val="26"/>
              </w:rPr>
              <w:t xml:space="preserve">6. Страница на портале РашаТрэвел: </w:t>
            </w:r>
            <w:r>
              <w:rPr>
                <w:rStyle w:val="Style_8_ch"/>
                <w:rFonts w:ascii="Nimbus Roman" w:hAnsi="Nimbus Roman"/>
                <w:sz w:val="26"/>
              </w:rPr>
              <w:fldChar w:fldCharType="begin"/>
            </w:r>
            <w:r>
              <w:rPr>
                <w:rStyle w:val="Style_8_ch"/>
                <w:rFonts w:ascii="Nimbus Roman" w:hAnsi="Nimbus Roman"/>
                <w:sz w:val="26"/>
              </w:rPr>
              <w:instrText>HYPERLINK "https://russia.travel/neneckij/"</w:instrText>
            </w:r>
            <w:r>
              <w:rPr>
                <w:rStyle w:val="Style_8_ch"/>
                <w:rFonts w:ascii="Nimbus Roman" w:hAnsi="Nimbus Roman"/>
                <w:sz w:val="26"/>
              </w:rPr>
              <w:fldChar w:fldCharType="separate"/>
            </w:r>
            <w:r>
              <w:rPr>
                <w:rStyle w:val="Style_8_ch"/>
                <w:rFonts w:ascii="Nimbus Roman" w:hAnsi="Nimbus Roman"/>
                <w:sz w:val="26"/>
              </w:rPr>
              <w:t>https://russia.travel/neneckij/</w:t>
            </w:r>
            <w:r>
              <w:rPr>
                <w:rStyle w:val="Style_8_ch"/>
                <w:rFonts w:ascii="Nimbus Roman" w:hAnsi="Nimbus Roman"/>
                <w:sz w:val="26"/>
              </w:rPr>
              <w:fldChar w:fldCharType="end"/>
            </w:r>
          </w:p>
          <w:p w14:paraId="19030000">
            <w:pPr>
              <w:pStyle w:val="Style_7"/>
              <w:widowControl w:val="1"/>
              <w:spacing w:after="200" w:before="0" w:line="240" w:lineRule="auto"/>
              <w:ind/>
              <w:contextualSpacing w:val="1"/>
              <w:jc w:val="left"/>
              <w:rPr>
                <w:rFonts w:ascii="Nimbus Roman" w:hAnsi="Nimbus Roman"/>
                <w:sz w:val="26"/>
              </w:rPr>
            </w:pPr>
            <w:r>
              <w:rPr>
                <w:rFonts w:ascii="Nimbus Roman" w:hAnsi="Nimbus Roman"/>
                <w:sz w:val="26"/>
              </w:rPr>
              <w:t xml:space="preserve">7. Страница о НАО на «РуссПасс»: </w:t>
            </w:r>
            <w:r>
              <w:rPr>
                <w:rStyle w:val="Style_8_ch"/>
                <w:rFonts w:ascii="Nimbus Roman" w:hAnsi="Nimbus Roman"/>
                <w:sz w:val="26"/>
              </w:rPr>
              <w:fldChar w:fldCharType="begin"/>
            </w:r>
            <w:r>
              <w:rPr>
                <w:rStyle w:val="Style_8_ch"/>
                <w:rFonts w:ascii="Nimbus Roman" w:hAnsi="Nimbus Roman"/>
                <w:sz w:val="26"/>
              </w:rPr>
              <w:instrText>HYPERLINK "https://russpass.ru/"</w:instrText>
            </w:r>
            <w:r>
              <w:rPr>
                <w:rStyle w:val="Style_8_ch"/>
                <w:rFonts w:ascii="Nimbus Roman" w:hAnsi="Nimbus Roman"/>
                <w:sz w:val="26"/>
              </w:rPr>
              <w:fldChar w:fldCharType="separate"/>
            </w:r>
            <w:r>
              <w:rPr>
                <w:rStyle w:val="Style_8_ch"/>
                <w:rFonts w:ascii="Nimbus Roman" w:hAnsi="Nimbus Roman"/>
                <w:sz w:val="26"/>
              </w:rPr>
              <w:t>https://russpass.ru/</w:t>
            </w:r>
            <w:r>
              <w:rPr>
                <w:rStyle w:val="Style_8_ch"/>
                <w:rFonts w:ascii="Nimbus Roman" w:hAnsi="Nimbus Roman"/>
                <w:sz w:val="26"/>
              </w:rPr>
              <w:fldChar w:fldCharType="end"/>
            </w:r>
          </w:p>
          <w:p w14:paraId="1A030000">
            <w:pPr>
              <w:pStyle w:val="Style_7"/>
              <w:widowControl w:val="1"/>
              <w:spacing w:after="200" w:before="0" w:line="240" w:lineRule="auto"/>
              <w:ind/>
              <w:contextualSpacing w:val="1"/>
              <w:jc w:val="left"/>
              <w:rPr>
                <w:rFonts w:ascii="Nimbus Roman" w:hAnsi="Nimbus Roman"/>
                <w:sz w:val="26"/>
              </w:rPr>
            </w:pPr>
            <w:r>
              <w:rPr>
                <w:rFonts w:ascii="Nimbus Roman" w:hAnsi="Nimbus Roman"/>
                <w:sz w:val="26"/>
              </w:rPr>
              <w:t>8. Канал в телеграме</w:t>
            </w:r>
            <w:r>
              <w:rPr>
                <w:rFonts w:ascii="Nimbus Roman" w:hAnsi="Nimbus Roman"/>
                <w:sz w:val="26"/>
                <w:u w:val="single"/>
              </w:rPr>
              <w:t xml:space="preserve">: </w:t>
            </w:r>
            <w:r>
              <w:rPr>
                <w:rStyle w:val="Style_8_ch"/>
                <w:rFonts w:ascii="Nimbus Roman" w:hAnsi="Nimbus Roman"/>
                <w:sz w:val="26"/>
              </w:rPr>
              <w:fldChar w:fldCharType="begin"/>
            </w:r>
            <w:r>
              <w:rPr>
                <w:rStyle w:val="Style_8_ch"/>
                <w:rFonts w:ascii="Nimbus Roman" w:hAnsi="Nimbus Roman"/>
                <w:sz w:val="26"/>
              </w:rPr>
              <w:instrText>HYPERLINK "https://t.me/visitnao/"</w:instrText>
            </w:r>
            <w:r>
              <w:rPr>
                <w:rStyle w:val="Style_8_ch"/>
                <w:rFonts w:ascii="Nimbus Roman" w:hAnsi="Nimbus Roman"/>
                <w:sz w:val="26"/>
              </w:rPr>
              <w:fldChar w:fldCharType="separate"/>
            </w:r>
            <w:r>
              <w:rPr>
                <w:rStyle w:val="Style_8_ch"/>
                <w:rFonts w:ascii="Nimbus Roman" w:hAnsi="Nimbus Roman"/>
                <w:sz w:val="26"/>
              </w:rPr>
              <w:t>https://t.me/visitnao/</w:t>
            </w:r>
            <w:r>
              <w:rPr>
                <w:rStyle w:val="Style_8_ch"/>
                <w:rFonts w:ascii="Nimbus Roman" w:hAnsi="Nimbus Roman"/>
                <w:sz w:val="26"/>
              </w:rPr>
              <w:fldChar w:fldCharType="end"/>
            </w:r>
          </w:p>
          <w:p w14:paraId="1B030000">
            <w:pPr>
              <w:pStyle w:val="Style_7"/>
              <w:widowControl w:val="1"/>
              <w:spacing w:after="200" w:before="0" w:line="240" w:lineRule="auto"/>
              <w:ind/>
              <w:contextualSpacing w:val="1"/>
              <w:jc w:val="left"/>
              <w:rPr>
                <w:rFonts w:ascii="Nimbus Roman" w:hAnsi="Nimbus Roman"/>
                <w:sz w:val="26"/>
              </w:rPr>
            </w:pPr>
            <w:r>
              <w:rPr>
                <w:rFonts w:ascii="Nimbus Roman" w:hAnsi="Nimbus Roman"/>
                <w:sz w:val="26"/>
              </w:rPr>
              <w:t> </w:t>
            </w:r>
            <w:r>
              <w:rPr>
                <w:rFonts w:ascii="Nimbus Roman" w:hAnsi="Nimbus Roman"/>
                <w:sz w:val="26"/>
              </w:rPr>
              <w:t>В 2025 году были реализованы следующие медиа-проекты:</w:t>
            </w:r>
          </w:p>
          <w:p w14:paraId="1C030000">
            <w:pPr>
              <w:pStyle w:val="Style_7"/>
              <w:widowControl w:val="1"/>
              <w:spacing w:after="200" w:before="0" w:line="240" w:lineRule="auto"/>
              <w:ind/>
              <w:contextualSpacing w:val="1"/>
              <w:jc w:val="left"/>
              <w:rPr>
                <w:rFonts w:ascii="Nimbus Roman" w:hAnsi="Nimbus Roman"/>
                <w:sz w:val="26"/>
              </w:rPr>
            </w:pPr>
            <w:r>
              <w:rPr>
                <w:rFonts w:ascii="Nimbus Roman" w:hAnsi="Nimbus Roman"/>
                <w:sz w:val="26"/>
              </w:rPr>
              <w:t>1) Съемки видеоролика для Всероссийского фестиваля-конкурса туристских видеопрезентаций «Диво России» - «Легенда о белом медведе Сэр Варк».</w:t>
            </w:r>
          </w:p>
          <w:p w14:paraId="1D030000">
            <w:pPr>
              <w:pStyle w:val="Style_7"/>
              <w:widowControl w:val="1"/>
              <w:spacing w:after="200" w:before="0" w:line="240" w:lineRule="auto"/>
              <w:ind/>
              <w:contextualSpacing w:val="1"/>
              <w:jc w:val="left"/>
              <w:rPr>
                <w:rFonts w:ascii="Nimbus Roman" w:hAnsi="Nimbus Roman"/>
                <w:sz w:val="26"/>
              </w:rPr>
            </w:pPr>
            <w:r>
              <w:rPr>
                <w:rFonts w:ascii="Nimbus Roman" w:hAnsi="Nimbus Roman"/>
                <w:sz w:val="26"/>
              </w:rPr>
              <w:t>2) Участие в съемке федерального канала на НТВ в передаче «Поедем, поедим!».</w:t>
            </w:r>
          </w:p>
          <w:p w14:paraId="1E030000">
            <w:pPr>
              <w:pStyle w:val="Style_7"/>
              <w:widowControl w:val="1"/>
              <w:spacing w:after="200" w:before="0" w:line="240" w:lineRule="auto"/>
              <w:ind/>
              <w:contextualSpacing w:val="1"/>
              <w:jc w:val="left"/>
              <w:rPr>
                <w:rFonts w:ascii="Nimbus Roman" w:hAnsi="Nimbus Roman"/>
                <w:sz w:val="26"/>
              </w:rPr>
            </w:pPr>
            <w:r>
              <w:rPr>
                <w:rFonts w:ascii="Nimbus Roman" w:hAnsi="Nimbus Roman"/>
                <w:sz w:val="26"/>
              </w:rPr>
              <w:t>3) Участие в съемке федерального канала «Вместе РФ».</w:t>
            </w:r>
          </w:p>
          <w:p w14:paraId="1F030000">
            <w:pPr>
              <w:pStyle w:val="Style_7"/>
              <w:widowControl w:val="1"/>
              <w:spacing w:after="200" w:before="0" w:line="240" w:lineRule="auto"/>
              <w:ind/>
              <w:contextualSpacing w:val="1"/>
              <w:jc w:val="left"/>
              <w:rPr>
                <w:rFonts w:ascii="Nimbus Roman" w:hAnsi="Nimbus Roman"/>
                <w:sz w:val="26"/>
              </w:rPr>
            </w:pPr>
            <w:r>
              <w:rPr>
                <w:rFonts w:ascii="Nimbus Roman" w:hAnsi="Nimbus Roman"/>
                <w:sz w:val="26"/>
              </w:rPr>
              <w:t>4) Публикация статей о рыболовных турах в Ненецком автономном округе в журнале «Петербургская рыбалка».</w:t>
            </w:r>
          </w:p>
          <w:p w14:paraId="20030000">
            <w:pPr>
              <w:pStyle w:val="Style_7"/>
              <w:widowControl w:val="1"/>
              <w:spacing w:after="200" w:before="0" w:line="240" w:lineRule="auto"/>
              <w:ind/>
              <w:contextualSpacing w:val="1"/>
              <w:jc w:val="left"/>
              <w:rPr>
                <w:rFonts w:ascii="Nimbus Roman" w:hAnsi="Nimbus Roman"/>
                <w:sz w:val="26"/>
              </w:rPr>
            </w:pPr>
            <w:r>
              <w:rPr>
                <w:rFonts w:ascii="Nimbus Roman" w:hAnsi="Nimbus Roman"/>
                <w:sz w:val="26"/>
              </w:rPr>
              <w:t>Новый подраздел экскурсионно программы «Юный турист» - видеоэкскурсия для детей НАО «Заочное путешествие по Родному краю»</w:t>
            </w:r>
          </w:p>
          <w:p w14:paraId="21030000">
            <w:pPr>
              <w:pStyle w:val="Style_7"/>
              <w:widowControl w:val="1"/>
              <w:spacing w:after="200" w:before="0" w:line="240" w:lineRule="auto"/>
              <w:ind/>
              <w:contextualSpacing w:val="1"/>
              <w:jc w:val="left"/>
              <w:rPr>
                <w:rFonts w:ascii="Nimbus Roman" w:hAnsi="Nimbus Roman"/>
                <w:sz w:val="26"/>
              </w:rPr>
            </w:pPr>
            <w:r>
              <w:rPr>
                <w:rFonts w:ascii="Nimbus Roman" w:hAnsi="Nimbus Roman"/>
                <w:sz w:val="26"/>
              </w:rPr>
              <w:t>Новый подраздел этнографической экскурсионной программы «Родная земля»:</w:t>
            </w:r>
          </w:p>
          <w:p w14:paraId="22030000">
            <w:pPr>
              <w:pStyle w:val="Style_7"/>
              <w:widowControl w:val="1"/>
              <w:spacing w:after="200" w:before="0" w:line="240" w:lineRule="auto"/>
              <w:ind/>
              <w:contextualSpacing w:val="1"/>
              <w:jc w:val="left"/>
              <w:rPr>
                <w:rFonts w:ascii="Nimbus Roman" w:hAnsi="Nimbus Roman"/>
                <w:sz w:val="26"/>
              </w:rPr>
            </w:pPr>
            <w:r>
              <w:rPr>
                <w:rFonts w:ascii="Nimbus Roman" w:hAnsi="Nimbus Roman"/>
                <w:sz w:val="26"/>
              </w:rPr>
              <w:t>- экскурсия-практикум (мастер-класс) «Узлы в туризме, альпинизме и быту»;</w:t>
            </w:r>
          </w:p>
          <w:p w14:paraId="23030000">
            <w:pPr>
              <w:pStyle w:val="Style_7"/>
              <w:widowControl w:val="1"/>
              <w:spacing w:after="200" w:before="0" w:line="240" w:lineRule="auto"/>
              <w:ind/>
              <w:contextualSpacing w:val="1"/>
              <w:jc w:val="left"/>
              <w:rPr>
                <w:rFonts w:ascii="Nimbus Roman" w:hAnsi="Nimbus Roman"/>
                <w:sz w:val="26"/>
              </w:rPr>
            </w:pPr>
            <w:r>
              <w:rPr>
                <w:rFonts w:ascii="Nimbus Roman" w:hAnsi="Nimbus Roman"/>
                <w:sz w:val="26"/>
              </w:rPr>
              <w:t>- экскурсия-практикум (мастер-класс) «Тынзей - основное орудие труда ненецкого оленевода»</w:t>
            </w:r>
          </w:p>
          <w:p w14:paraId="24030000">
            <w:pPr>
              <w:pStyle w:val="Style_3"/>
              <w:widowControl w:val="1"/>
              <w:spacing w:after="200" w:before="0" w:line="240" w:lineRule="auto"/>
              <w:ind/>
              <w:contextualSpacing w:val="1"/>
              <w:rPr>
                <w:rFonts w:ascii="Nimbus Roman" w:hAnsi="Nimbus Roman"/>
                <w:sz w:val="26"/>
              </w:rPr>
            </w:pPr>
          </w:p>
        </w:tc>
      </w:tr>
    </w:tbl>
    <w:p w14:paraId="25030000">
      <w:pPr>
        <w:pStyle w:val="Style_3"/>
        <w:widowControl w:val="1"/>
        <w:tabs>
          <w:tab w:leader="none" w:pos="720" w:val="clear"/>
          <w:tab w:leader="none" w:pos="1276" w:val="left"/>
        </w:tabs>
        <w:spacing w:after="0" w:before="0"/>
        <w:ind/>
        <w:rPr>
          <w:rFonts w:ascii="Times New Roman" w:hAnsi="Times New Roman"/>
        </w:rPr>
      </w:pPr>
    </w:p>
    <w:sectPr>
      <w:headerReference r:id="rId5" w:type="default"/>
      <w:headerReference r:id="rId3" w:type="first"/>
      <w:headerReference r:id="rId1" w:type="even"/>
      <w:footerReference r:id="rId6" w:type="default"/>
      <w:footerReference r:id="rId4" w:type="first"/>
      <w:footerReference r:id="rId2" w:type="even"/>
      <w:type w:val="nextPage"/>
      <w:pgSz w:h="11906" w:orient="landscape" w:w="16838"/>
      <w:pgMar w:bottom="850" w:footer="708" w:gutter="0" w:header="708" w:left="1134" w:right="1134" w:top="1701"/>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3"/>
      <w:widowControl w:val="1"/>
      <w:tabs>
        <w:tab w:leader="none" w:pos="720" w:val="clear"/>
        <w:tab w:leader="none" w:pos="4677" w:val="center"/>
        <w:tab w:leader="none" w:pos="9355" w:val="right"/>
      </w:tabs>
      <w:spacing w:after="0" w:before="0" w:line="240" w:lineRule="auto"/>
      <w:ind/>
      <w:jc w:val="center"/>
      <w:rPr>
        <w:color w:val="000000"/>
      </w:rPr>
    </w:pPr>
  </w:p>
  <w:p w14:paraId="06000000">
    <w:pPr>
      <w:pStyle w:val="Style_3"/>
      <w:widowControl w:val="1"/>
      <w:tabs>
        <w:tab w:leader="none" w:pos="720" w:val="clear"/>
        <w:tab w:leader="none" w:pos="4677" w:val="center"/>
        <w:tab w:leader="none" w:pos="9355" w:val="right"/>
      </w:tabs>
      <w:spacing w:after="0" w:before="0" w:line="240" w:lineRule="auto"/>
      <w:ind/>
      <w:rPr>
        <w:color w:val="000000"/>
      </w:rPr>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3"/>
      <w:widowControl w:val="1"/>
      <w:tabs>
        <w:tab w:leader="none" w:pos="720" w:val="clear"/>
        <w:tab w:leader="none" w:pos="4677" w:val="center"/>
        <w:tab w:leader="none" w:pos="9355" w:val="right"/>
      </w:tabs>
      <w:spacing w:after="0" w:before="0" w:line="240" w:lineRule="auto"/>
      <w:ind/>
      <w:jc w:val="center"/>
      <w:rPr>
        <w:color w:val="000000"/>
      </w:rPr>
    </w:pPr>
  </w:p>
  <w:p w14:paraId="04000000">
    <w:pPr>
      <w:pStyle w:val="Style_3"/>
      <w:widowControl w:val="1"/>
      <w:tabs>
        <w:tab w:leader="none" w:pos="720" w:val="clear"/>
        <w:tab w:leader="none" w:pos="4677" w:val="center"/>
        <w:tab w:leader="none" w:pos="9355" w:val="right"/>
      </w:tabs>
      <w:spacing w:after="0" w:before="0" w:line="240" w:lineRule="auto"/>
      <w:ind/>
      <w:rPr>
        <w:color w:val="000000"/>
      </w:rPr>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3"/>
      <w:widowControl w:val="1"/>
      <w:tabs>
        <w:tab w:leader="none" w:pos="720" w:val="clear"/>
        <w:tab w:leader="none" w:pos="4677" w:val="center"/>
        <w:tab w:leader="none" w:pos="9355" w:val="right"/>
      </w:tabs>
      <w:spacing w:after="0" w:before="0" w:line="240" w:lineRule="auto"/>
      <w:ind/>
      <w:jc w:val="center"/>
      <w:rPr>
        <w:color w:val="000000"/>
      </w:rPr>
    </w:pPr>
    <w:r>
      <w:rPr>
        <w:color w:val="000000"/>
      </w:rPr>
      <w:fldChar w:fldCharType="begin"/>
    </w:r>
    <w:r>
      <w:rPr>
        <w:color w:val="000000"/>
      </w:rPr>
      <w:instrText xml:space="preserve">PAGE </w:instrText>
    </w:r>
    <w:r>
      <w:rPr>
        <w:color w:val="000000"/>
      </w:rPr>
      <w:fldChar w:fldCharType="separate"/>
    </w:r>
    <w:r>
      <w:rPr>
        <w:color w:val="000000"/>
      </w:rPr>
      <w:t xml:space="preserve"> </w:t>
    </w:r>
    <w:r>
      <w:rPr>
        <w:color w:val="000000"/>
      </w:rPr>
      <w:fldChar w:fldCharType="end"/>
    </w:r>
  </w:p>
  <w:p w14:paraId="08000000">
    <w:pPr>
      <w:pStyle w:val="Style_3"/>
      <w:widowControl w:val="1"/>
      <w:tabs>
        <w:tab w:leader="none" w:pos="720" w:val="clear"/>
        <w:tab w:leader="none" w:pos="4677" w:val="center"/>
        <w:tab w:leader="none" w:pos="9355" w:val="right"/>
      </w:tabs>
      <w:spacing w:after="0" w:before="0" w:line="240" w:lineRule="auto"/>
      <w:ind/>
      <w:rPr>
        <w:color w:val="000000"/>
      </w:rPr>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suff w:val="space"/>
      <w:lvlText w:val="%1."/>
      <w:lvlJc w:val="left"/>
      <w:pPr>
        <w:widowControl w:val="1"/>
        <w:tabs>
          <w:tab w:leader="none" w:pos="0" w:val="left"/>
        </w:tabs>
        <w:ind w:hanging="360" w:left="786"/>
      </w:pPr>
      <w:rPr>
        <w:i w:val="0"/>
      </w:rPr>
    </w:lvl>
    <w:lvl w:ilvl="1">
      <w:start w:val="1"/>
      <w:numFmt w:val="lowerLetter"/>
      <w:lvlText w:val="%2."/>
      <w:lvlJc w:val="left"/>
      <w:pPr>
        <w:widowControl w:val="1"/>
        <w:tabs>
          <w:tab w:leader="none" w:pos="0" w:val="left"/>
        </w:tabs>
        <w:ind w:hanging="360" w:left="1440"/>
      </w:pPr>
    </w:lvl>
    <w:lvl w:ilvl="2">
      <w:start w:val="1"/>
      <w:numFmt w:val="lowerRoman"/>
      <w:lvlText w:val="%3."/>
      <w:lvlJc w:val="right"/>
      <w:pPr>
        <w:widowControl w:val="1"/>
        <w:tabs>
          <w:tab w:leader="none" w:pos="0" w:val="left"/>
        </w:tabs>
        <w:ind w:hanging="180" w:left="2160"/>
      </w:pPr>
    </w:lvl>
    <w:lvl w:ilvl="3">
      <w:start w:val="1"/>
      <w:numFmt w:val="decimal"/>
      <w:suff w:val="space"/>
      <w:lvlText w:val="%4."/>
      <w:lvlJc w:val="left"/>
      <w:pPr>
        <w:widowControl w:val="1"/>
        <w:tabs>
          <w:tab w:leader="none" w:pos="0" w:val="left"/>
        </w:tabs>
        <w:ind w:hanging="360" w:left="2880"/>
      </w:pPr>
      <w:rPr>
        <w:i w:val="0"/>
      </w:rPr>
    </w:lvl>
    <w:lvl w:ilvl="4">
      <w:start w:val="1"/>
      <w:numFmt w:val="lowerLetter"/>
      <w:lvlText w:val="%5."/>
      <w:lvlJc w:val="left"/>
      <w:pPr>
        <w:widowControl w:val="1"/>
        <w:tabs>
          <w:tab w:leader="none" w:pos="0" w:val="left"/>
        </w:tabs>
        <w:ind w:hanging="360" w:left="3600"/>
      </w:pPr>
    </w:lvl>
    <w:lvl w:ilvl="5">
      <w:start w:val="1"/>
      <w:numFmt w:val="lowerRoman"/>
      <w:lvlText w:val="%6."/>
      <w:lvlJc w:val="right"/>
      <w:pPr>
        <w:widowControl w:val="1"/>
        <w:tabs>
          <w:tab w:leader="none" w:pos="0" w:val="left"/>
        </w:tabs>
        <w:ind w:hanging="180" w:left="4320"/>
      </w:pPr>
    </w:lvl>
    <w:lvl w:ilvl="6">
      <w:start w:val="1"/>
      <w:numFmt w:val="decimal"/>
      <w:suff w:val="space"/>
      <w:lvlText w:val="%7."/>
      <w:lvlJc w:val="left"/>
      <w:pPr>
        <w:widowControl w:val="1"/>
        <w:tabs>
          <w:tab w:leader="none" w:pos="0" w:val="left"/>
        </w:tabs>
        <w:ind w:hanging="360" w:left="1069"/>
      </w:pPr>
      <w:rPr>
        <w:i w:val="0"/>
      </w:rPr>
    </w:lvl>
    <w:lvl w:ilvl="7">
      <w:start w:val="1"/>
      <w:numFmt w:val="lowerLetter"/>
      <w:lvlText w:val="%8."/>
      <w:lvlJc w:val="left"/>
      <w:pPr>
        <w:widowControl w:val="1"/>
        <w:tabs>
          <w:tab w:leader="none" w:pos="0" w:val="left"/>
        </w:tabs>
        <w:ind w:hanging="360" w:left="5760"/>
      </w:pPr>
    </w:lvl>
    <w:lvl w:ilvl="8">
      <w:start w:val="1"/>
      <w:numFmt w:val="lowerRoman"/>
      <w:lvlText w:val="%9."/>
      <w:lvlJc w:val="right"/>
      <w:pPr>
        <w:widowControl w:val="1"/>
        <w:tabs>
          <w:tab w:leader="none" w:pos="0" w:val="left"/>
        </w:tabs>
        <w:ind w:hanging="180" w:left="6480"/>
      </w:pPr>
    </w:lvl>
  </w:abstractNum>
  <w:abstractNum w:abstractNumId="1">
    <w:lvl w:ilvl="0">
      <w:start w:val="1"/>
      <w:numFmt w:val="decimal"/>
      <w:pStyle w:val="Style_57"/>
      <w:lvlText w:val="%1"/>
      <w:lvlJc w:val="left"/>
      <w:pPr>
        <w:widowControl w:val="1"/>
        <w:tabs>
          <w:tab w:leader="none" w:pos="0" w:val="left"/>
        </w:tabs>
        <w:ind w:hanging="432" w:left="432"/>
      </w:pPr>
    </w:lvl>
    <w:lvl w:ilvl="1">
      <w:start w:val="1"/>
      <w:numFmt w:val="decimal"/>
      <w:pStyle w:val="Style_105"/>
      <w:lvlText w:val="%1.%2"/>
      <w:lvlJc w:val="left"/>
      <w:pPr>
        <w:widowControl w:val="1"/>
        <w:tabs>
          <w:tab w:leader="none" w:pos="0" w:val="left"/>
        </w:tabs>
        <w:ind w:hanging="576" w:left="576"/>
      </w:pPr>
    </w:lvl>
    <w:lvl w:ilvl="2">
      <w:start w:val="1"/>
      <w:numFmt w:val="decimal"/>
      <w:pStyle w:val="Style_30"/>
      <w:lvlText w:val="%1.%2.%3"/>
      <w:lvlJc w:val="left"/>
      <w:pPr>
        <w:widowControl w:val="1"/>
        <w:tabs>
          <w:tab w:leader="none" w:pos="0" w:val="left"/>
        </w:tabs>
        <w:ind w:hanging="720" w:left="720"/>
      </w:pPr>
    </w:lvl>
    <w:lvl w:ilvl="3">
      <w:start w:val="1"/>
      <w:numFmt w:val="decimal"/>
      <w:pStyle w:val="Style_99"/>
      <w:lvlText w:val="%1.%2.%3.%4"/>
      <w:lvlJc w:val="left"/>
      <w:pPr>
        <w:widowControl w:val="1"/>
        <w:tabs>
          <w:tab w:leader="none" w:pos="0" w:val="left"/>
        </w:tabs>
        <w:ind w:hanging="864" w:left="864"/>
      </w:pPr>
    </w:lvl>
    <w:lvl w:ilvl="4">
      <w:start w:val="1"/>
      <w:numFmt w:val="decimal"/>
      <w:pStyle w:val="Style_60"/>
      <w:lvlText w:val="%1.%2.%3.%4.%5"/>
      <w:lvlJc w:val="left"/>
      <w:pPr>
        <w:widowControl w:val="1"/>
        <w:tabs>
          <w:tab w:leader="none" w:pos="0" w:val="left"/>
        </w:tabs>
        <w:ind w:hanging="1008" w:left="1008"/>
      </w:pPr>
    </w:lvl>
    <w:lvl w:ilvl="5">
      <w:start w:val="1"/>
      <w:numFmt w:val="decimal"/>
      <w:pStyle w:val="Style_108"/>
      <w:lvlText w:val="%1.%2.%3.%4.%5.%6"/>
      <w:lvlJc w:val="left"/>
      <w:pPr>
        <w:widowControl w:val="1"/>
        <w:tabs>
          <w:tab w:leader="none" w:pos="0" w:val="left"/>
        </w:tabs>
        <w:ind w:hanging="1152" w:left="1152"/>
      </w:pPr>
    </w:lvl>
    <w:lvl w:ilvl="6">
      <w:start w:val="1"/>
      <w:numFmt w:val="decimal"/>
      <w:pStyle w:val="Style_18"/>
      <w:lvlText w:val="%1.%2.%3.%4.%5.%6.%7"/>
      <w:lvlJc w:val="left"/>
      <w:pPr>
        <w:widowControl w:val="1"/>
        <w:tabs>
          <w:tab w:leader="none" w:pos="0" w:val="left"/>
        </w:tabs>
        <w:ind w:hanging="1296" w:left="1296"/>
      </w:pPr>
    </w:lvl>
    <w:lvl w:ilvl="7">
      <w:start w:val="1"/>
      <w:numFmt w:val="decimal"/>
      <w:pStyle w:val="Style_67"/>
      <w:lvlText w:val="%1.%2.%3.%4.%5.%6.%7.%8"/>
      <w:lvlJc w:val="left"/>
      <w:pPr>
        <w:widowControl w:val="1"/>
        <w:tabs>
          <w:tab w:leader="none" w:pos="0" w:val="left"/>
        </w:tabs>
        <w:ind w:hanging="1440" w:left="1440"/>
      </w:pPr>
    </w:lvl>
    <w:lvl w:ilvl="8">
      <w:start w:val="1"/>
      <w:numFmt w:val="decimal"/>
      <w:pStyle w:val="Style_38"/>
      <w:lvlText w:val="%1.%2.%3.%4.%5.%6.%7.%8.%9"/>
      <w:lvlJc w:val="left"/>
      <w:pPr>
        <w:widowControl w:val="1"/>
        <w:tabs>
          <w:tab w:leader="none" w:pos="0" w:val="left"/>
        </w:tabs>
        <w:ind w:hanging="1584" w:left="1584"/>
      </w:pPr>
    </w:lvl>
  </w:abstractNum>
  <w:abstractNum w:abstractNumId="2">
    <w:lvl w:ilvl="0">
      <w:start w:val="1"/>
      <w:numFmt w:val="decimal"/>
      <w:pStyle w:val="Style_82"/>
      <w:lvlText w:val="%1"/>
      <w:lvlJc w:val="left"/>
      <w:pPr>
        <w:widowControl w:val="1"/>
        <w:tabs>
          <w:tab w:leader="none" w:pos="0" w:val="left"/>
        </w:tabs>
        <w:ind w:hanging="432" w:left="432"/>
      </w:pPr>
    </w:lvl>
    <w:lvl w:ilvl="1">
      <w:start w:val="1"/>
      <w:numFmt w:val="decimal"/>
      <w:lvlText w:val="%1.%2"/>
      <w:lvlJc w:val="left"/>
      <w:pPr>
        <w:widowControl w:val="1"/>
        <w:tabs>
          <w:tab w:leader="none" w:pos="0" w:val="left"/>
        </w:tabs>
        <w:ind w:hanging="576" w:left="576"/>
      </w:pPr>
    </w:lvl>
    <w:lvl w:ilvl="2">
      <w:start w:val="1"/>
      <w:numFmt w:val="decimal"/>
      <w:lvlText w:val="%1.%2.%3"/>
      <w:lvlJc w:val="left"/>
      <w:pPr>
        <w:widowControl w:val="1"/>
        <w:tabs>
          <w:tab w:leader="none" w:pos="0" w:val="left"/>
        </w:tabs>
        <w:ind w:hanging="720" w:left="720"/>
      </w:pPr>
    </w:lvl>
    <w:lvl w:ilvl="3">
      <w:start w:val="1"/>
      <w:numFmt w:val="decimal"/>
      <w:lvlText w:val="%1.%2.%3.%4"/>
      <w:lvlJc w:val="left"/>
      <w:pPr>
        <w:widowControl w:val="1"/>
        <w:tabs>
          <w:tab w:leader="none" w:pos="0" w:val="left"/>
        </w:tabs>
        <w:ind w:hanging="864" w:left="864"/>
      </w:pPr>
    </w:lvl>
    <w:lvl w:ilvl="4">
      <w:start w:val="1"/>
      <w:numFmt w:val="decimal"/>
      <w:lvlText w:val="%1.%2.%3.%4.%5"/>
      <w:lvlJc w:val="left"/>
      <w:pPr>
        <w:widowControl w:val="1"/>
        <w:tabs>
          <w:tab w:leader="none" w:pos="0" w:val="left"/>
        </w:tabs>
        <w:ind w:hanging="1008" w:left="1008"/>
      </w:pPr>
    </w:lvl>
    <w:lvl w:ilvl="5">
      <w:start w:val="1"/>
      <w:numFmt w:val="decimal"/>
      <w:lvlText w:val="%1.%2.%3.%4.%5.%6"/>
      <w:lvlJc w:val="left"/>
      <w:pPr>
        <w:widowControl w:val="1"/>
        <w:tabs>
          <w:tab w:leader="none" w:pos="0" w:val="left"/>
        </w:tabs>
        <w:ind w:hanging="1152" w:left="1152"/>
      </w:pPr>
    </w:lvl>
    <w:lvl w:ilvl="6">
      <w:start w:val="1"/>
      <w:numFmt w:val="decimal"/>
      <w:lvlText w:val="%1.%2.%3.%4.%5.%6.%7"/>
      <w:lvlJc w:val="left"/>
      <w:pPr>
        <w:widowControl w:val="1"/>
        <w:tabs>
          <w:tab w:leader="none" w:pos="0" w:val="left"/>
        </w:tabs>
        <w:ind w:hanging="1296" w:left="1296"/>
      </w:pPr>
    </w:lvl>
    <w:lvl w:ilvl="7">
      <w:start w:val="1"/>
      <w:numFmt w:val="decimal"/>
      <w:lvlText w:val="%1.%2.%3.%4.%5.%6.%7.%8"/>
      <w:lvlJc w:val="left"/>
      <w:pPr>
        <w:widowControl w:val="1"/>
        <w:tabs>
          <w:tab w:leader="none" w:pos="0" w:val="left"/>
        </w:tabs>
        <w:ind w:hanging="1440" w:left="1440"/>
      </w:pPr>
    </w:lvl>
    <w:lvl w:ilvl="8">
      <w:start w:val="1"/>
      <w:numFmt w:val="decimal"/>
      <w:lvlText w:val="%1.%2.%3.%4.%5.%6.%7.%8.%9"/>
      <w:lvlJc w:val="left"/>
      <w:pPr>
        <w:widowControl w:val="1"/>
        <w:tabs>
          <w:tab w:leader="none" w:pos="0" w:val="left"/>
        </w:tabs>
        <w:ind w:hanging="1584" w:left="1584"/>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2"/>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1"/>
      <w:spacing w:after="200" w:before="0" w:line="276" w:lineRule="auto"/>
      <w:ind w:firstLine="0" w:left="0" w:right="0"/>
      <w:jc w:val="left"/>
    </w:pPr>
    <w:rPr>
      <w:rFonts w:ascii="Calibri" w:hAnsi="Calibri"/>
      <w:color w:val="000000"/>
      <w:spacing w:val="0"/>
      <w:sz w:val="22"/>
    </w:rPr>
  </w:style>
  <w:style w:default="1" w:styleId="Style_3_ch" w:type="character">
    <w:name w:val="Normal"/>
    <w:link w:val="Style_3"/>
    <w:rPr>
      <w:rFonts w:ascii="Calibri" w:hAnsi="Calibri"/>
      <w:color w:val="000000"/>
      <w:spacing w:val="0"/>
      <w:sz w:val="22"/>
    </w:rPr>
  </w:style>
  <w:style w:styleId="Style_9" w:type="paragraph">
    <w:name w:val="ConsPlusTitle1"/>
    <w:link w:val="Style_9_ch"/>
    <w:pPr>
      <w:widowControl w:val="0"/>
      <w:spacing w:after="0" w:before="0" w:line="240" w:lineRule="auto"/>
      <w:ind w:firstLine="0" w:left="0" w:right="0"/>
      <w:jc w:val="left"/>
    </w:pPr>
    <w:rPr>
      <w:rFonts w:ascii="Arial" w:hAnsi="Arial"/>
      <w:b w:val="1"/>
      <w:color w:val="000000"/>
      <w:spacing w:val="0"/>
      <w:sz w:val="20"/>
    </w:rPr>
  </w:style>
  <w:style w:styleId="Style_9_ch" w:type="character">
    <w:name w:val="ConsPlusTitle1"/>
    <w:link w:val="Style_9"/>
    <w:rPr>
      <w:rFonts w:ascii="Arial" w:hAnsi="Arial"/>
      <w:b w:val="1"/>
      <w:color w:val="000000"/>
      <w:spacing w:val="0"/>
      <w:sz w:val="20"/>
    </w:rPr>
  </w:style>
  <w:style w:styleId="Style_10" w:type="paragraph">
    <w:name w:val="toc 2"/>
    <w:basedOn w:val="Style_3"/>
    <w:next w:val="Style_3"/>
    <w:link w:val="Style_10_ch"/>
    <w:uiPriority w:val="39"/>
    <w:pPr>
      <w:widowControl w:val="1"/>
      <w:tabs>
        <w:tab w:leader="none" w:pos="709" w:val="left"/>
        <w:tab w:leader="none" w:pos="720" w:val="clear"/>
        <w:tab w:leader="none" w:pos="1320" w:val="left"/>
        <w:tab w:leader="dot" w:pos="9345" w:val="right"/>
      </w:tabs>
      <w:spacing w:after="0" w:before="0"/>
      <w:ind/>
      <w:jc w:val="both"/>
    </w:pPr>
  </w:style>
  <w:style w:styleId="Style_10_ch" w:type="character">
    <w:name w:val="toc 2"/>
    <w:basedOn w:val="Style_3_ch"/>
    <w:link w:val="Style_10"/>
  </w:style>
  <w:style w:styleId="Style_11" w:type="paragraph">
    <w:name w:val="Footnote1"/>
    <w:basedOn w:val="Style_3"/>
    <w:link w:val="Style_11_ch"/>
    <w:pPr>
      <w:widowControl w:val="1"/>
      <w:spacing w:after="0" w:before="0" w:line="240" w:lineRule="auto"/>
      <w:ind/>
    </w:pPr>
    <w:rPr>
      <w:sz w:val="20"/>
    </w:rPr>
  </w:style>
  <w:style w:styleId="Style_11_ch" w:type="character">
    <w:name w:val="Footnote1"/>
    <w:basedOn w:val="Style_3_ch"/>
    <w:link w:val="Style_11"/>
    <w:rPr>
      <w:sz w:val="20"/>
    </w:rPr>
  </w:style>
  <w:style w:styleId="Style_12" w:type="paragraph">
    <w:name w:val="Заголовок (user)"/>
    <w:basedOn w:val="Style_3"/>
    <w:next w:val="Style_7"/>
    <w:link w:val="Style_12_ch"/>
    <w:pPr>
      <w:keepNext w:val="1"/>
      <w:widowControl w:val="1"/>
      <w:spacing w:after="120" w:before="240"/>
      <w:ind/>
    </w:pPr>
    <w:rPr>
      <w:rFonts w:ascii="PT Astra Serif" w:hAnsi="PT Astra Serif"/>
      <w:sz w:val="28"/>
    </w:rPr>
  </w:style>
  <w:style w:styleId="Style_12_ch" w:type="character">
    <w:name w:val="Заголовок (user)"/>
    <w:basedOn w:val="Style_3_ch"/>
    <w:link w:val="Style_12"/>
    <w:rPr>
      <w:rFonts w:ascii="PT Astra Serif" w:hAnsi="PT Astra Serif"/>
      <w:sz w:val="28"/>
    </w:rPr>
  </w:style>
  <w:style w:styleId="Style_13" w:type="paragraph">
    <w:name w:val="Subtitle1"/>
    <w:basedOn w:val="Style_14"/>
    <w:link w:val="Style_13_ch"/>
    <w:rPr>
      <w:rFonts w:ascii="Georgia" w:hAnsi="Georgia"/>
      <w:i w:val="1"/>
      <w:color w:val="666666"/>
      <w:sz w:val="48"/>
    </w:rPr>
  </w:style>
  <w:style w:styleId="Style_13_ch" w:type="character">
    <w:name w:val="Subtitle1"/>
    <w:basedOn w:val="Style_14_ch"/>
    <w:link w:val="Style_13"/>
    <w:rPr>
      <w:rFonts w:ascii="Georgia" w:hAnsi="Georgia"/>
      <w:i w:val="1"/>
      <w:color w:val="666666"/>
      <w:sz w:val="48"/>
    </w:rPr>
  </w:style>
  <w:style w:styleId="Style_15" w:type="paragraph">
    <w:name w:val="toc 4"/>
    <w:next w:val="Style_3"/>
    <w:link w:val="Style_15_ch"/>
    <w:uiPriority w:val="39"/>
    <w:pPr>
      <w:widowControl w:val="1"/>
      <w:spacing w:after="200" w:before="0" w:line="276" w:lineRule="auto"/>
      <w:ind w:firstLine="0" w:left="600" w:right="0"/>
      <w:jc w:val="left"/>
    </w:pPr>
    <w:rPr>
      <w:rFonts w:ascii="XO Thames" w:hAnsi="XO Thames"/>
      <w:color w:val="000000"/>
      <w:spacing w:val="0"/>
      <w:sz w:val="28"/>
    </w:rPr>
  </w:style>
  <w:style w:styleId="Style_15_ch" w:type="character">
    <w:name w:val="toc 4"/>
    <w:link w:val="Style_15"/>
    <w:rPr>
      <w:rFonts w:ascii="XO Thames" w:hAnsi="XO Thames"/>
      <w:color w:val="000000"/>
      <w:spacing w:val="0"/>
      <w:sz w:val="28"/>
    </w:rPr>
  </w:style>
  <w:style w:styleId="Style_16" w:type="paragraph">
    <w:name w:val="footnote reference"/>
    <w:link w:val="Style_16_ch"/>
    <w:rPr>
      <w:vertAlign w:val="superscript"/>
    </w:rPr>
  </w:style>
  <w:style w:styleId="Style_16_ch" w:type="character">
    <w:name w:val="footnote reference"/>
    <w:link w:val="Style_16"/>
    <w:rPr>
      <w:vertAlign w:val="superscript"/>
    </w:rPr>
  </w:style>
  <w:style w:styleId="Style_17" w:type="paragraph">
    <w:name w:val="Указатель (user)"/>
    <w:basedOn w:val="Style_3"/>
    <w:link w:val="Style_17_ch"/>
    <w:rPr>
      <w:rFonts w:ascii="PT Astra Serif" w:hAnsi="PT Astra Serif"/>
    </w:rPr>
  </w:style>
  <w:style w:styleId="Style_17_ch" w:type="character">
    <w:name w:val="Указатель (user)"/>
    <w:basedOn w:val="Style_3_ch"/>
    <w:link w:val="Style_17"/>
    <w:rPr>
      <w:rFonts w:ascii="PT Astra Serif" w:hAnsi="PT Astra Serif"/>
    </w:rPr>
  </w:style>
  <w:style w:styleId="Style_18" w:type="paragraph">
    <w:name w:val="heading 7"/>
    <w:basedOn w:val="Style_3"/>
    <w:next w:val="Style_3"/>
    <w:link w:val="Style_18_ch"/>
    <w:uiPriority w:val="9"/>
    <w:qFormat/>
    <w:pPr>
      <w:keepNext w:val="1"/>
      <w:keepLines w:val="1"/>
      <w:widowControl w:val="1"/>
      <w:numPr>
        <w:ilvl w:val="6"/>
        <w:numId w:val="2"/>
      </w:numPr>
      <w:spacing w:after="0" w:before="200"/>
      <w:ind/>
      <w:outlineLvl w:val="6"/>
    </w:pPr>
    <w:rPr>
      <w:rFonts w:asciiTheme="majorAscii" w:hAnsiTheme="majorHAnsi"/>
      <w:i w:val="1"/>
      <w:color w:themeColor="text1" w:themeTint="BF" w:val="404040"/>
    </w:rPr>
  </w:style>
  <w:style w:styleId="Style_18_ch" w:type="character">
    <w:name w:val="heading 7"/>
    <w:basedOn w:val="Style_3_ch"/>
    <w:link w:val="Style_18"/>
    <w:rPr>
      <w:rFonts w:asciiTheme="majorAscii" w:hAnsiTheme="majorHAnsi"/>
      <w:i w:val="1"/>
      <w:color w:themeColor="text1" w:themeTint="BF" w:val="404040"/>
    </w:rPr>
  </w:style>
  <w:style w:styleId="Style_19" w:type="paragraph">
    <w:name w:val="Strong Emphasis"/>
    <w:basedOn w:val="Style_20"/>
    <w:link w:val="Style_19_ch"/>
    <w:rPr>
      <w:b w:val="1"/>
    </w:rPr>
  </w:style>
  <w:style w:styleId="Style_19_ch" w:type="character">
    <w:name w:val="Strong Emphasis"/>
    <w:basedOn w:val="Style_20_ch"/>
    <w:link w:val="Style_19"/>
    <w:rPr>
      <w:b w:val="1"/>
    </w:rPr>
  </w:style>
  <w:style w:styleId="Style_21" w:type="paragraph">
    <w:name w:val="Footer1"/>
    <w:link w:val="Style_21_ch"/>
  </w:style>
  <w:style w:styleId="Style_21_ch" w:type="character">
    <w:name w:val="Footer1"/>
    <w:link w:val="Style_21"/>
  </w:style>
  <w:style w:styleId="Style_22" w:type="paragraph">
    <w:name w:val="Contents 1"/>
    <w:link w:val="Style_22_ch"/>
    <w:rPr>
      <w:rFonts w:ascii="Times New Roman" w:hAnsi="Times New Roman"/>
      <w:b w:val="1"/>
      <w:sz w:val="28"/>
    </w:rPr>
  </w:style>
  <w:style w:styleId="Style_22_ch" w:type="character">
    <w:name w:val="Contents 1"/>
    <w:link w:val="Style_22"/>
    <w:rPr>
      <w:rFonts w:ascii="Times New Roman" w:hAnsi="Times New Roman"/>
      <w:b w:val="1"/>
      <w:sz w:val="28"/>
    </w:rPr>
  </w:style>
  <w:style w:styleId="Style_23" w:type="paragraph">
    <w:name w:val="toc 6"/>
    <w:next w:val="Style_3"/>
    <w:link w:val="Style_23_ch"/>
    <w:uiPriority w:val="39"/>
    <w:pPr>
      <w:widowControl w:val="1"/>
      <w:spacing w:after="200" w:before="0" w:line="276" w:lineRule="auto"/>
      <w:ind w:firstLine="0" w:left="1000" w:right="0"/>
      <w:jc w:val="left"/>
    </w:pPr>
    <w:rPr>
      <w:rFonts w:ascii="XO Thames" w:hAnsi="XO Thames"/>
      <w:color w:val="000000"/>
      <w:spacing w:val="0"/>
      <w:sz w:val="28"/>
    </w:rPr>
  </w:style>
  <w:style w:styleId="Style_23_ch" w:type="character">
    <w:name w:val="toc 6"/>
    <w:link w:val="Style_23"/>
    <w:rPr>
      <w:rFonts w:ascii="XO Thames" w:hAnsi="XO Thames"/>
      <w:color w:val="000000"/>
      <w:spacing w:val="0"/>
      <w:sz w:val="28"/>
    </w:rPr>
  </w:style>
  <w:style w:styleId="Style_24" w:type="paragraph">
    <w:name w:val="toc 7"/>
    <w:next w:val="Style_3"/>
    <w:link w:val="Style_24_ch"/>
    <w:uiPriority w:val="39"/>
    <w:pPr>
      <w:widowControl w:val="1"/>
      <w:spacing w:after="200" w:before="0" w:line="276" w:lineRule="auto"/>
      <w:ind w:firstLine="0" w:left="1200" w:right="0"/>
      <w:jc w:val="left"/>
    </w:pPr>
    <w:rPr>
      <w:rFonts w:ascii="XO Thames" w:hAnsi="XO Thames"/>
      <w:color w:val="000000"/>
      <w:spacing w:val="0"/>
      <w:sz w:val="28"/>
    </w:rPr>
  </w:style>
  <w:style w:styleId="Style_24_ch" w:type="character">
    <w:name w:val="toc 7"/>
    <w:link w:val="Style_24"/>
    <w:rPr>
      <w:rFonts w:ascii="XO Thames" w:hAnsi="XO Thames"/>
      <w:color w:val="000000"/>
      <w:spacing w:val="0"/>
      <w:sz w:val="28"/>
    </w:rPr>
  </w:style>
  <w:style w:styleId="Style_25" w:type="paragraph">
    <w:name w:val="Marginalia"/>
    <w:link w:val="Style_25_ch"/>
    <w:rPr>
      <w:rFonts w:asciiTheme="minorAscii" w:hAnsiTheme="minorHAnsi"/>
      <w:sz w:val="20"/>
    </w:rPr>
  </w:style>
  <w:style w:styleId="Style_25_ch" w:type="character">
    <w:name w:val="Marginalia"/>
    <w:link w:val="Style_25"/>
    <w:rPr>
      <w:rFonts w:asciiTheme="minorAscii" w:hAnsiTheme="minorHAnsi"/>
      <w:sz w:val="20"/>
    </w:rPr>
  </w:style>
  <w:style w:styleId="Style_26" w:type="paragraph">
    <w:name w:val="Balloon Text1"/>
    <w:basedOn w:val="Style_3"/>
    <w:link w:val="Style_26_ch"/>
    <w:pPr>
      <w:widowControl w:val="1"/>
      <w:spacing w:after="0" w:before="0" w:line="240" w:lineRule="auto"/>
      <w:ind/>
    </w:pPr>
    <w:rPr>
      <w:rFonts w:ascii="Segoe UI" w:hAnsi="Segoe UI"/>
      <w:sz w:val="18"/>
    </w:rPr>
  </w:style>
  <w:style w:styleId="Style_26_ch" w:type="character">
    <w:name w:val="Balloon Text1"/>
    <w:basedOn w:val="Style_3_ch"/>
    <w:link w:val="Style_26"/>
    <w:rPr>
      <w:rFonts w:ascii="Segoe UI" w:hAnsi="Segoe UI"/>
      <w:sz w:val="18"/>
    </w:rPr>
  </w:style>
  <w:style w:styleId="Style_27" w:type="paragraph">
    <w:name w:val="Contents 2"/>
    <w:link w:val="Style_27_ch"/>
  </w:style>
  <w:style w:styleId="Style_27_ch" w:type="character">
    <w:name w:val="Contents 2"/>
    <w:link w:val="Style_27"/>
  </w:style>
  <w:style w:styleId="Style_28" w:type="paragraph">
    <w:name w:val="Основной текст11"/>
    <w:basedOn w:val="Style_3"/>
    <w:link w:val="Style_28_ch"/>
    <w:pPr>
      <w:widowControl w:val="0"/>
      <w:spacing w:after="300" w:before="120" w:line="317" w:lineRule="exact"/>
      <w:ind/>
      <w:jc w:val="center"/>
    </w:pPr>
    <w:rPr>
      <w:rFonts w:ascii="Times New Roman" w:hAnsi="Times New Roman"/>
      <w:spacing w:val="-2"/>
      <w:sz w:val="26"/>
    </w:rPr>
  </w:style>
  <w:style w:styleId="Style_28_ch" w:type="character">
    <w:name w:val="Основной текст11"/>
    <w:basedOn w:val="Style_3_ch"/>
    <w:link w:val="Style_28"/>
    <w:rPr>
      <w:rFonts w:ascii="Times New Roman" w:hAnsi="Times New Roman"/>
      <w:spacing w:val="-2"/>
      <w:sz w:val="26"/>
    </w:rPr>
  </w:style>
  <w:style w:styleId="Style_6" w:type="paragraph">
    <w:name w:val="Default1"/>
    <w:link w:val="Style_6_ch"/>
    <w:pPr>
      <w:widowControl w:val="1"/>
      <w:spacing w:after="0" w:before="0" w:line="240" w:lineRule="auto"/>
      <w:ind w:firstLine="0" w:left="0" w:right="0"/>
      <w:jc w:val="left"/>
    </w:pPr>
    <w:rPr>
      <w:rFonts w:ascii="Times New Roman" w:hAnsi="Times New Roman"/>
      <w:color w:val="000000"/>
      <w:spacing w:val="0"/>
      <w:sz w:val="24"/>
    </w:rPr>
  </w:style>
  <w:style w:styleId="Style_6_ch" w:type="character">
    <w:name w:val="Default1"/>
    <w:link w:val="Style_6"/>
    <w:rPr>
      <w:rFonts w:ascii="Times New Roman" w:hAnsi="Times New Roman"/>
      <w:color w:val="000000"/>
      <w:spacing w:val="0"/>
      <w:sz w:val="24"/>
    </w:rPr>
  </w:style>
  <w:style w:styleId="Style_29" w:type="paragraph">
    <w:name w:val="Endnote"/>
    <w:link w:val="Style_29_ch"/>
    <w:pPr>
      <w:widowControl w:val="1"/>
      <w:ind w:firstLine="851" w:left="0"/>
      <w:jc w:val="both"/>
    </w:pPr>
    <w:rPr>
      <w:rFonts w:ascii="XO Thames" w:hAnsi="XO Thames"/>
      <w:sz w:val="22"/>
    </w:rPr>
  </w:style>
  <w:style w:styleId="Style_29_ch" w:type="character">
    <w:name w:val="Endnote"/>
    <w:link w:val="Style_29"/>
    <w:rPr>
      <w:rFonts w:ascii="XO Thames" w:hAnsi="XO Thames"/>
      <w:sz w:val="22"/>
    </w:rPr>
  </w:style>
  <w:style w:styleId="Style_30" w:type="paragraph">
    <w:name w:val="heading 3"/>
    <w:basedOn w:val="Style_3"/>
    <w:next w:val="Style_3"/>
    <w:link w:val="Style_30_ch"/>
    <w:uiPriority w:val="9"/>
    <w:qFormat/>
    <w:pPr>
      <w:keepNext w:val="1"/>
      <w:keepLines w:val="1"/>
      <w:widowControl w:val="1"/>
      <w:numPr>
        <w:ilvl w:val="2"/>
        <w:numId w:val="2"/>
      </w:numPr>
      <w:spacing w:after="0" w:before="200"/>
      <w:ind/>
      <w:outlineLvl w:val="2"/>
    </w:pPr>
    <w:rPr>
      <w:rFonts w:asciiTheme="majorAscii" w:hAnsiTheme="majorHAnsi"/>
      <w:b w:val="1"/>
      <w:color w:themeColor="accent1" w:val="5B9BD5"/>
    </w:rPr>
  </w:style>
  <w:style w:styleId="Style_30_ch" w:type="character">
    <w:name w:val="heading 3"/>
    <w:basedOn w:val="Style_3_ch"/>
    <w:link w:val="Style_30"/>
    <w:rPr>
      <w:rFonts w:asciiTheme="majorAscii" w:hAnsiTheme="majorHAnsi"/>
      <w:b w:val="1"/>
      <w:color w:themeColor="accent1" w:val="5B9BD5"/>
    </w:rPr>
  </w:style>
  <w:style w:styleId="Style_31" w:type="paragraph">
    <w:name w:val="Internet link"/>
    <w:link w:val="Style_31_ch"/>
    <w:pPr>
      <w:widowControl w:val="1"/>
      <w:spacing w:after="200" w:before="0" w:line="276" w:lineRule="auto"/>
      <w:ind w:firstLine="0" w:left="0" w:right="0"/>
      <w:jc w:val="left"/>
    </w:pPr>
    <w:rPr>
      <w:rFonts w:ascii="Calibri" w:hAnsi="Calibri"/>
      <w:color w:val="0000FF"/>
      <w:spacing w:val="0"/>
      <w:sz w:val="22"/>
      <w:u w:val="single"/>
    </w:rPr>
  </w:style>
  <w:style w:styleId="Style_31_ch" w:type="character">
    <w:name w:val="Internet link"/>
    <w:link w:val="Style_31"/>
    <w:rPr>
      <w:rFonts w:ascii="Calibri" w:hAnsi="Calibri"/>
      <w:color w:val="0000FF"/>
      <w:spacing w:val="0"/>
      <w:sz w:val="22"/>
      <w:u w:val="single"/>
    </w:rPr>
  </w:style>
  <w:style w:styleId="Style_32" w:type="paragraph">
    <w:name w:val="Contents 7"/>
    <w:link w:val="Style_32_ch"/>
    <w:rPr>
      <w:rFonts w:ascii="XO Thames" w:hAnsi="XO Thames"/>
      <w:sz w:val="28"/>
    </w:rPr>
  </w:style>
  <w:style w:styleId="Style_32_ch" w:type="character">
    <w:name w:val="Contents 7"/>
    <w:link w:val="Style_32"/>
    <w:rPr>
      <w:rFonts w:ascii="XO Thames" w:hAnsi="XO Thames"/>
      <w:sz w:val="28"/>
    </w:rPr>
  </w:style>
  <w:style w:styleId="Style_33" w:type="paragraph">
    <w:name w:val="Стиль 0.1 Утверждено1"/>
    <w:basedOn w:val="Style_3"/>
    <w:link w:val="Style_33_ch"/>
    <w:pPr>
      <w:widowControl w:val="1"/>
      <w:spacing w:after="0" w:before="0" w:line="240" w:lineRule="auto"/>
      <w:ind/>
      <w:jc w:val="right"/>
    </w:pPr>
    <w:rPr>
      <w:sz w:val="24"/>
    </w:rPr>
  </w:style>
  <w:style w:styleId="Style_33_ch" w:type="character">
    <w:name w:val="Стиль 0.1 Утверждено1"/>
    <w:basedOn w:val="Style_3_ch"/>
    <w:link w:val="Style_33"/>
    <w:rPr>
      <w:sz w:val="24"/>
    </w:rPr>
  </w:style>
  <w:style w:styleId="Style_34" w:type="paragraph">
    <w:name w:val="index heading"/>
    <w:basedOn w:val="Style_12"/>
    <w:link w:val="Style_34_ch"/>
  </w:style>
  <w:style w:styleId="Style_34_ch" w:type="character">
    <w:name w:val="index heading"/>
    <w:basedOn w:val="Style_12_ch"/>
    <w:link w:val="Style_34"/>
  </w:style>
  <w:style w:styleId="Style_35" w:type="paragraph">
    <w:name w:val="Heading 41"/>
    <w:link w:val="Style_35_ch"/>
    <w:rPr>
      <w:rFonts w:asciiTheme="majorAscii" w:hAnsiTheme="majorHAnsi"/>
      <w:b w:val="1"/>
      <w:i w:val="1"/>
      <w:color w:themeColor="accent1" w:val="5B9BD5"/>
    </w:rPr>
  </w:style>
  <w:style w:styleId="Style_35_ch" w:type="character">
    <w:name w:val="Heading 41"/>
    <w:link w:val="Style_35"/>
    <w:rPr>
      <w:rFonts w:asciiTheme="majorAscii" w:hAnsiTheme="majorHAnsi"/>
      <w:b w:val="1"/>
      <w:i w:val="1"/>
      <w:color w:themeColor="accent1" w:val="5B9BD5"/>
    </w:rPr>
  </w:style>
  <w:style w:styleId="Style_36" w:type="paragraph">
    <w:name w:val="Header1"/>
    <w:link w:val="Style_36_ch"/>
  </w:style>
  <w:style w:styleId="Style_36_ch" w:type="character">
    <w:name w:val="Header1"/>
    <w:link w:val="Style_36"/>
  </w:style>
  <w:style w:styleId="Style_37" w:type="paragraph">
    <w:name w:val="Header and Footer1"/>
    <w:link w:val="Style_37_ch"/>
    <w:pPr>
      <w:widowControl w:val="1"/>
      <w:spacing w:after="200" w:before="0" w:line="240" w:lineRule="auto"/>
      <w:ind w:firstLine="0" w:left="0" w:right="0"/>
      <w:jc w:val="both"/>
    </w:pPr>
    <w:rPr>
      <w:rFonts w:ascii="XO Thames" w:hAnsi="XO Thames"/>
      <w:color w:val="000000"/>
      <w:spacing w:val="0"/>
      <w:sz w:val="28"/>
    </w:rPr>
  </w:style>
  <w:style w:styleId="Style_37_ch" w:type="character">
    <w:name w:val="Header and Footer1"/>
    <w:link w:val="Style_37"/>
    <w:rPr>
      <w:rFonts w:ascii="XO Thames" w:hAnsi="XO Thames"/>
      <w:color w:val="000000"/>
      <w:spacing w:val="0"/>
      <w:sz w:val="28"/>
    </w:rPr>
  </w:style>
  <w:style w:styleId="Style_38" w:type="paragraph">
    <w:name w:val="heading 9"/>
    <w:basedOn w:val="Style_3"/>
    <w:next w:val="Style_3"/>
    <w:link w:val="Style_38_ch"/>
    <w:uiPriority w:val="9"/>
    <w:qFormat/>
    <w:pPr>
      <w:keepNext w:val="1"/>
      <w:keepLines w:val="1"/>
      <w:widowControl w:val="1"/>
      <w:numPr>
        <w:ilvl w:val="8"/>
        <w:numId w:val="2"/>
      </w:numPr>
      <w:spacing w:after="0" w:before="200"/>
      <w:ind/>
      <w:outlineLvl w:val="8"/>
    </w:pPr>
    <w:rPr>
      <w:rFonts w:asciiTheme="majorAscii" w:hAnsiTheme="majorHAnsi"/>
      <w:i w:val="1"/>
      <w:color w:themeColor="text1" w:themeTint="BF" w:val="404040"/>
      <w:sz w:val="20"/>
    </w:rPr>
  </w:style>
  <w:style w:styleId="Style_38_ch" w:type="character">
    <w:name w:val="heading 9"/>
    <w:basedOn w:val="Style_3_ch"/>
    <w:link w:val="Style_38"/>
    <w:rPr>
      <w:rFonts w:asciiTheme="majorAscii" w:hAnsiTheme="majorHAnsi"/>
      <w:i w:val="1"/>
      <w:color w:themeColor="text1" w:themeTint="BF" w:val="404040"/>
      <w:sz w:val="20"/>
    </w:rPr>
  </w:style>
  <w:style w:styleId="Style_20" w:type="paragraph">
    <w:name w:val="Default Paragraph Font1"/>
    <w:link w:val="Style_20_ch"/>
    <w:pPr>
      <w:widowControl w:val="1"/>
      <w:spacing w:after="200" w:before="0" w:line="276" w:lineRule="auto"/>
      <w:ind w:firstLine="0" w:left="0" w:right="0"/>
      <w:jc w:val="left"/>
    </w:pPr>
    <w:rPr>
      <w:rFonts w:ascii="Calibri" w:hAnsi="Calibri"/>
      <w:color w:val="000000"/>
      <w:spacing w:val="0"/>
      <w:sz w:val="22"/>
    </w:rPr>
  </w:style>
  <w:style w:styleId="Style_20_ch" w:type="character">
    <w:name w:val="Default Paragraph Font1"/>
    <w:link w:val="Style_20"/>
    <w:rPr>
      <w:rFonts w:ascii="Calibri" w:hAnsi="Calibri"/>
      <w:color w:val="000000"/>
      <w:spacing w:val="0"/>
      <w:sz w:val="22"/>
    </w:rPr>
  </w:style>
  <w:style w:styleId="Style_39" w:type="paragraph">
    <w:name w:val="Heading 91"/>
    <w:link w:val="Style_39_ch"/>
    <w:rPr>
      <w:rFonts w:asciiTheme="majorAscii" w:hAnsiTheme="majorHAnsi"/>
      <w:i w:val="1"/>
      <w:color w:themeColor="text1" w:themeTint="BF" w:val="404040"/>
      <w:sz w:val="20"/>
    </w:rPr>
  </w:style>
  <w:style w:styleId="Style_39_ch" w:type="character">
    <w:name w:val="Heading 91"/>
    <w:link w:val="Style_39"/>
    <w:rPr>
      <w:rFonts w:asciiTheme="majorAscii" w:hAnsiTheme="majorHAnsi"/>
      <w:i w:val="1"/>
      <w:color w:themeColor="text1" w:themeTint="BF" w:val="404040"/>
      <w:sz w:val="20"/>
    </w:rPr>
  </w:style>
  <w:style w:styleId="Style_7" w:type="paragraph">
    <w:name w:val="Body Text"/>
    <w:basedOn w:val="Style_3"/>
    <w:link w:val="Style_7_ch"/>
    <w:pPr>
      <w:widowControl w:val="1"/>
      <w:spacing w:after="0" w:before="0" w:line="240" w:lineRule="auto"/>
      <w:ind/>
      <w:jc w:val="both"/>
    </w:pPr>
    <w:rPr>
      <w:rFonts w:ascii="Times New Roman" w:hAnsi="Times New Roman"/>
      <w:sz w:val="24"/>
    </w:rPr>
  </w:style>
  <w:style w:styleId="Style_7_ch" w:type="character">
    <w:name w:val="Body Text"/>
    <w:basedOn w:val="Style_3_ch"/>
    <w:link w:val="Style_7"/>
    <w:rPr>
      <w:rFonts w:ascii="Times New Roman" w:hAnsi="Times New Roman"/>
      <w:sz w:val="24"/>
    </w:rPr>
  </w:style>
  <w:style w:styleId="Style_40" w:type="paragraph">
    <w:name w:val="Текст сноски11"/>
    <w:basedOn w:val="Style_3"/>
    <w:next w:val="Style_11"/>
    <w:link w:val="Style_40_ch"/>
    <w:pPr>
      <w:widowControl w:val="1"/>
      <w:spacing w:after="0" w:before="0" w:line="240" w:lineRule="auto"/>
      <w:ind/>
    </w:pPr>
    <w:rPr>
      <w:sz w:val="20"/>
    </w:rPr>
  </w:style>
  <w:style w:styleId="Style_40_ch" w:type="character">
    <w:name w:val="Текст сноски11"/>
    <w:basedOn w:val="Style_3_ch"/>
    <w:link w:val="Style_40"/>
    <w:rPr>
      <w:sz w:val="20"/>
    </w:rPr>
  </w:style>
  <w:style w:styleId="Style_41" w:type="paragraph">
    <w:name w:val="Emphasis"/>
    <w:basedOn w:val="Style_20"/>
    <w:link w:val="Style_41_ch"/>
    <w:rPr>
      <w:i w:val="1"/>
    </w:rPr>
  </w:style>
  <w:style w:styleId="Style_41_ch" w:type="character">
    <w:name w:val="Emphasis"/>
    <w:basedOn w:val="Style_20_ch"/>
    <w:link w:val="Style_41"/>
    <w:rPr>
      <w:i w:val="1"/>
    </w:rPr>
  </w:style>
  <w:style w:styleId="Style_14" w:type="paragraph">
    <w:name w:val="Обычный11"/>
    <w:link w:val="Style_14_ch"/>
    <w:pPr>
      <w:widowControl w:val="1"/>
      <w:spacing w:after="200" w:before="0" w:line="276" w:lineRule="auto"/>
      <w:ind w:firstLine="0" w:left="0" w:right="0"/>
      <w:jc w:val="left"/>
    </w:pPr>
    <w:rPr>
      <w:rFonts w:ascii="Calibri" w:hAnsi="Calibri"/>
      <w:color w:val="000000"/>
      <w:spacing w:val="0"/>
      <w:sz w:val="22"/>
    </w:rPr>
  </w:style>
  <w:style w:styleId="Style_14_ch" w:type="character">
    <w:name w:val="Обычный11"/>
    <w:link w:val="Style_14"/>
    <w:rPr>
      <w:rFonts w:ascii="Calibri" w:hAnsi="Calibri"/>
      <w:color w:val="000000"/>
      <w:spacing w:val="0"/>
      <w:sz w:val="22"/>
    </w:rPr>
  </w:style>
  <w:style w:styleId="Style_42" w:type="paragraph">
    <w:name w:val="annotation subject1"/>
    <w:basedOn w:val="Style_43"/>
    <w:next w:val="Style_43"/>
    <w:link w:val="Style_42_ch"/>
    <w:rPr>
      <w:b w:val="1"/>
    </w:rPr>
  </w:style>
  <w:style w:styleId="Style_42_ch" w:type="character">
    <w:name w:val="annotation subject1"/>
    <w:basedOn w:val="Style_43_ch"/>
    <w:link w:val="Style_42"/>
    <w:rPr>
      <w:b w:val="1"/>
    </w:rPr>
  </w:style>
  <w:style w:styleId="Style_44" w:type="paragraph">
    <w:name w:val="Heading 31"/>
    <w:link w:val="Style_44_ch"/>
    <w:rPr>
      <w:rFonts w:asciiTheme="majorAscii" w:hAnsiTheme="majorHAnsi"/>
      <w:b w:val="1"/>
      <w:color w:themeColor="accent1" w:val="5B9BD5"/>
    </w:rPr>
  </w:style>
  <w:style w:styleId="Style_44_ch" w:type="character">
    <w:name w:val="Heading 31"/>
    <w:link w:val="Style_44"/>
    <w:rPr>
      <w:rFonts w:asciiTheme="majorAscii" w:hAnsiTheme="majorHAnsi"/>
      <w:b w:val="1"/>
      <w:color w:themeColor="accent1" w:val="5B9BD5"/>
    </w:rPr>
  </w:style>
  <w:style w:styleId="Style_2" w:type="paragraph">
    <w:name w:val="footer"/>
    <w:basedOn w:val="Style_3"/>
    <w:link w:val="Style_2_ch"/>
    <w:pPr>
      <w:widowControl w:val="1"/>
      <w:tabs>
        <w:tab w:leader="none" w:pos="720" w:val="clear"/>
        <w:tab w:leader="none" w:pos="4677" w:val="center"/>
        <w:tab w:leader="none" w:pos="9355" w:val="right"/>
      </w:tabs>
      <w:spacing w:after="0" w:before="0" w:line="240" w:lineRule="auto"/>
      <w:ind/>
    </w:pPr>
  </w:style>
  <w:style w:styleId="Style_2_ch" w:type="character">
    <w:name w:val="footer"/>
    <w:basedOn w:val="Style_3_ch"/>
    <w:link w:val="Style_2"/>
  </w:style>
  <w:style w:styleId="Style_45" w:type="paragraph">
    <w:name w:val="Заголовок таблицы (user)"/>
    <w:basedOn w:val="Style_46"/>
    <w:link w:val="Style_45_ch"/>
    <w:pPr>
      <w:widowControl w:val="1"/>
      <w:ind/>
      <w:jc w:val="center"/>
    </w:pPr>
    <w:rPr>
      <w:b w:val="1"/>
    </w:rPr>
  </w:style>
  <w:style w:styleId="Style_45_ch" w:type="character">
    <w:name w:val="Заголовок таблицы (user)"/>
    <w:basedOn w:val="Style_46_ch"/>
    <w:link w:val="Style_45"/>
    <w:rPr>
      <w:b w:val="1"/>
    </w:rPr>
  </w:style>
  <w:style w:styleId="Style_47" w:type="paragraph">
    <w:name w:val="toc 3"/>
    <w:basedOn w:val="Style_3"/>
    <w:next w:val="Style_3"/>
    <w:link w:val="Style_47_ch"/>
    <w:uiPriority w:val="39"/>
    <w:pPr>
      <w:widowControl w:val="1"/>
      <w:tabs>
        <w:tab w:leader="none" w:pos="720" w:val="clear"/>
        <w:tab w:leader="none" w:pos="1320" w:val="left"/>
        <w:tab w:leader="none" w:pos="1760" w:val="left"/>
        <w:tab w:leader="dot" w:pos="9345" w:val="right"/>
      </w:tabs>
      <w:spacing w:after="0" w:before="0"/>
      <w:ind w:left="709"/>
      <w:jc w:val="both"/>
    </w:pPr>
  </w:style>
  <w:style w:styleId="Style_47_ch" w:type="character">
    <w:name w:val="toc 3"/>
    <w:basedOn w:val="Style_3_ch"/>
    <w:link w:val="Style_47"/>
  </w:style>
  <w:style w:styleId="Style_48" w:type="paragraph">
    <w:name w:val="Heading 21"/>
    <w:link w:val="Style_48_ch"/>
    <w:rPr>
      <w:rFonts w:asciiTheme="majorAscii" w:hAnsiTheme="majorHAnsi"/>
      <w:b w:val="1"/>
      <w:color w:themeColor="accent1" w:val="5B9BD5"/>
      <w:sz w:val="26"/>
    </w:rPr>
  </w:style>
  <w:style w:styleId="Style_48_ch" w:type="character">
    <w:name w:val="Heading 21"/>
    <w:link w:val="Style_48"/>
    <w:rPr>
      <w:rFonts w:asciiTheme="majorAscii" w:hAnsiTheme="majorHAnsi"/>
      <w:b w:val="1"/>
      <w:color w:themeColor="accent1" w:val="5B9BD5"/>
      <w:sz w:val="26"/>
    </w:rPr>
  </w:style>
  <w:style w:styleId="Style_49" w:type="paragraph">
    <w:name w:val="Contents 9"/>
    <w:link w:val="Style_49_ch"/>
    <w:rPr>
      <w:rFonts w:ascii="XO Thames" w:hAnsi="XO Thames"/>
      <w:sz w:val="28"/>
    </w:rPr>
  </w:style>
  <w:style w:styleId="Style_49_ch" w:type="character">
    <w:name w:val="Contents 9"/>
    <w:link w:val="Style_49"/>
    <w:rPr>
      <w:rFonts w:ascii="XO Thames" w:hAnsi="XO Thames"/>
      <w:sz w:val="28"/>
    </w:rPr>
  </w:style>
  <w:style w:styleId="Style_50" w:type="paragraph">
    <w:name w:val="Header and Footer2"/>
    <w:basedOn w:val="Style_3"/>
    <w:link w:val="Style_50_ch"/>
  </w:style>
  <w:style w:styleId="Style_50_ch" w:type="character">
    <w:name w:val="Header and Footer2"/>
    <w:basedOn w:val="Style_3_ch"/>
    <w:link w:val="Style_50"/>
  </w:style>
  <w:style w:styleId="Style_51" w:type="paragraph">
    <w:name w:val="Оглавление 711"/>
    <w:basedOn w:val="Style_3"/>
    <w:next w:val="Style_3"/>
    <w:link w:val="Style_51_ch"/>
    <w:pPr>
      <w:widowControl w:val="1"/>
      <w:spacing w:after="100" w:before="0"/>
      <w:ind w:left="1320"/>
    </w:pPr>
  </w:style>
  <w:style w:styleId="Style_51_ch" w:type="character">
    <w:name w:val="Оглавление 711"/>
    <w:basedOn w:val="Style_3_ch"/>
    <w:link w:val="Style_51"/>
  </w:style>
  <w:style w:styleId="Style_43" w:type="paragraph">
    <w:name w:val="annotation text"/>
    <w:basedOn w:val="Style_3"/>
    <w:link w:val="Style_43_ch"/>
    <w:pPr>
      <w:widowControl w:val="1"/>
      <w:spacing w:line="240" w:lineRule="auto"/>
      <w:ind/>
    </w:pPr>
    <w:rPr>
      <w:rFonts w:asciiTheme="minorAscii" w:hAnsiTheme="minorHAnsi"/>
      <w:sz w:val="20"/>
    </w:rPr>
  </w:style>
  <w:style w:styleId="Style_43_ch" w:type="character">
    <w:name w:val="annotation text"/>
    <w:basedOn w:val="Style_3_ch"/>
    <w:link w:val="Style_43"/>
    <w:rPr>
      <w:rFonts w:asciiTheme="minorAscii" w:hAnsiTheme="minorHAnsi"/>
      <w:sz w:val="20"/>
    </w:rPr>
  </w:style>
  <w:style w:styleId="Style_52" w:type="paragraph">
    <w:name w:val="caption"/>
    <w:basedOn w:val="Style_3"/>
    <w:link w:val="Style_52_ch"/>
    <w:pPr>
      <w:widowControl w:val="1"/>
      <w:spacing w:after="120" w:before="120"/>
      <w:ind/>
    </w:pPr>
    <w:rPr>
      <w:rFonts w:ascii="PT Astra Serif" w:hAnsi="PT Astra Serif"/>
      <w:i w:val="1"/>
      <w:sz w:val="24"/>
    </w:rPr>
  </w:style>
  <w:style w:styleId="Style_52_ch" w:type="character">
    <w:name w:val="caption"/>
    <w:basedOn w:val="Style_3_ch"/>
    <w:link w:val="Style_52"/>
    <w:rPr>
      <w:rFonts w:ascii="PT Astra Serif" w:hAnsi="PT Astra Serif"/>
      <w:i w:val="1"/>
      <w:sz w:val="24"/>
    </w:rPr>
  </w:style>
  <w:style w:styleId="Style_53" w:type="paragraph">
    <w:name w:val="Contents 6"/>
    <w:link w:val="Style_53_ch"/>
    <w:rPr>
      <w:rFonts w:ascii="XO Thames" w:hAnsi="XO Thames"/>
      <w:sz w:val="28"/>
    </w:rPr>
  </w:style>
  <w:style w:styleId="Style_53_ch" w:type="character">
    <w:name w:val="Contents 6"/>
    <w:link w:val="Style_53"/>
    <w:rPr>
      <w:rFonts w:ascii="XO Thames" w:hAnsi="XO Thames"/>
      <w:sz w:val="28"/>
    </w:rPr>
  </w:style>
  <w:style w:styleId="Style_54" w:type="paragraph">
    <w:name w:val="Оглавление 911"/>
    <w:basedOn w:val="Style_3"/>
    <w:next w:val="Style_3"/>
    <w:link w:val="Style_54_ch"/>
    <w:pPr>
      <w:widowControl w:val="1"/>
      <w:spacing w:after="100" w:before="0"/>
      <w:ind w:left="1760"/>
    </w:pPr>
  </w:style>
  <w:style w:styleId="Style_54_ch" w:type="character">
    <w:name w:val="Оглавление 911"/>
    <w:basedOn w:val="Style_3_ch"/>
    <w:link w:val="Style_54"/>
  </w:style>
  <w:style w:styleId="Style_55" w:type="paragraph">
    <w:name w:val="Strong"/>
    <w:basedOn w:val="Style_20"/>
    <w:link w:val="Style_55_ch"/>
    <w:rPr>
      <w:b w:val="1"/>
    </w:rPr>
  </w:style>
  <w:style w:styleId="Style_55_ch" w:type="character">
    <w:name w:val="Strong"/>
    <w:basedOn w:val="Style_20_ch"/>
    <w:link w:val="Style_55"/>
    <w:rPr>
      <w:b w:val="1"/>
    </w:rPr>
  </w:style>
  <w:style w:styleId="Style_56" w:type="paragraph">
    <w:name w:val="TOC Heading"/>
    <w:basedOn w:val="Style_57"/>
    <w:next w:val="Style_3"/>
    <w:link w:val="Style_56_ch"/>
    <w:pPr>
      <w:widowControl w:val="1"/>
      <w:numPr>
        <w:ilvl w:val="0"/>
        <w:numId w:val="0"/>
      </w:numPr>
      <w:spacing w:after="0" w:before="240" w:line="259" w:lineRule="auto"/>
      <w:ind w:hanging="432" w:left="0"/>
      <w:outlineLvl w:val="8"/>
    </w:pPr>
    <w:rPr>
      <w:b w:val="0"/>
      <w:sz w:val="32"/>
    </w:rPr>
  </w:style>
  <w:style w:styleId="Style_56_ch" w:type="character">
    <w:name w:val="TOC Heading"/>
    <w:basedOn w:val="Style_57_ch"/>
    <w:link w:val="Style_56"/>
    <w:rPr>
      <w:b w:val="0"/>
      <w:sz w:val="32"/>
    </w:rPr>
  </w:style>
  <w:style w:styleId="Style_58" w:type="paragraph">
    <w:name w:val="Заголовок"/>
    <w:basedOn w:val="Style_3"/>
    <w:next w:val="Style_7"/>
    <w:link w:val="Style_58_ch"/>
    <w:pPr>
      <w:keepNext w:val="1"/>
      <w:widowControl w:val="1"/>
      <w:spacing w:after="120" w:before="240"/>
      <w:ind/>
    </w:pPr>
    <w:rPr>
      <w:rFonts w:ascii="PT Astra Serif" w:hAnsi="PT Astra Serif"/>
      <w:sz w:val="28"/>
    </w:rPr>
  </w:style>
  <w:style w:styleId="Style_58_ch" w:type="character">
    <w:name w:val="Заголовок"/>
    <w:basedOn w:val="Style_3_ch"/>
    <w:link w:val="Style_58"/>
    <w:rPr>
      <w:rFonts w:ascii="PT Astra Serif" w:hAnsi="PT Astra Serif"/>
      <w:sz w:val="28"/>
    </w:rPr>
  </w:style>
  <w:style w:styleId="Style_59" w:type="paragraph">
    <w:name w:val="Основной текст + 9;5 pt;Интервал 0 pt1"/>
    <w:basedOn w:val="Style_20"/>
    <w:link w:val="Style_59_ch"/>
    <w:rPr>
      <w:rFonts w:ascii="Times New Roman" w:hAnsi="Times New Roman"/>
      <w:color w:val="000000"/>
      <w:spacing w:val="-5"/>
      <w:sz w:val="19"/>
      <w:highlight w:val="white"/>
    </w:rPr>
  </w:style>
  <w:style w:styleId="Style_59_ch" w:type="character">
    <w:name w:val="Основной текст + 9;5 pt;Интервал 0 pt1"/>
    <w:basedOn w:val="Style_20_ch"/>
    <w:link w:val="Style_59"/>
    <w:rPr>
      <w:rFonts w:ascii="Times New Roman" w:hAnsi="Times New Roman"/>
      <w:color w:val="000000"/>
      <w:spacing w:val="-5"/>
      <w:sz w:val="19"/>
      <w:highlight w:val="white"/>
    </w:rPr>
  </w:style>
  <w:style w:styleId="Style_60" w:type="paragraph">
    <w:name w:val="heading 5"/>
    <w:basedOn w:val="Style_3"/>
    <w:next w:val="Style_3"/>
    <w:link w:val="Style_60_ch"/>
    <w:uiPriority w:val="9"/>
    <w:qFormat/>
    <w:pPr>
      <w:keepNext w:val="1"/>
      <w:keepLines w:val="1"/>
      <w:widowControl w:val="1"/>
      <w:numPr>
        <w:ilvl w:val="4"/>
        <w:numId w:val="2"/>
      </w:numPr>
      <w:spacing w:after="0" w:before="200"/>
      <w:ind/>
      <w:outlineLvl w:val="4"/>
    </w:pPr>
    <w:rPr>
      <w:rFonts w:asciiTheme="majorAscii" w:hAnsiTheme="majorHAnsi"/>
      <w:color w:themeColor="accent1" w:themeShade="7F" w:val="1F4E79"/>
    </w:rPr>
  </w:style>
  <w:style w:styleId="Style_60_ch" w:type="character">
    <w:name w:val="heading 5"/>
    <w:basedOn w:val="Style_3_ch"/>
    <w:link w:val="Style_60"/>
    <w:rPr>
      <w:rFonts w:asciiTheme="majorAscii" w:hAnsiTheme="majorHAnsi"/>
      <w:color w:themeColor="accent1" w:themeShade="7F" w:val="1F4E79"/>
    </w:rPr>
  </w:style>
  <w:style w:styleId="Style_57" w:type="paragraph">
    <w:name w:val="heading 1"/>
    <w:basedOn w:val="Style_3"/>
    <w:next w:val="Style_3"/>
    <w:link w:val="Style_57_ch"/>
    <w:uiPriority w:val="9"/>
    <w:qFormat/>
    <w:pPr>
      <w:keepNext w:val="1"/>
      <w:keepLines w:val="1"/>
      <w:widowControl w:val="1"/>
      <w:numPr>
        <w:ilvl w:val="0"/>
        <w:numId w:val="2"/>
      </w:numPr>
      <w:spacing w:after="0" w:before="480"/>
      <w:ind/>
      <w:jc w:val="center"/>
      <w:outlineLvl w:val="0"/>
    </w:pPr>
    <w:rPr>
      <w:rFonts w:ascii="Times New Roman" w:hAnsi="Times New Roman"/>
      <w:b w:val="1"/>
      <w:color w:val="000000"/>
      <w:sz w:val="26"/>
    </w:rPr>
  </w:style>
  <w:style w:styleId="Style_57_ch" w:type="character">
    <w:name w:val="heading 1"/>
    <w:basedOn w:val="Style_3_ch"/>
    <w:link w:val="Style_57"/>
    <w:rPr>
      <w:rFonts w:ascii="Times New Roman" w:hAnsi="Times New Roman"/>
      <w:b w:val="1"/>
      <w:color w:val="000000"/>
      <w:sz w:val="26"/>
    </w:rPr>
  </w:style>
  <w:style w:styleId="Style_61" w:type="paragraph">
    <w:name w:val="apple-converted-space1"/>
    <w:basedOn w:val="Style_20"/>
    <w:link w:val="Style_61_ch"/>
  </w:style>
  <w:style w:styleId="Style_61_ch" w:type="character">
    <w:name w:val="apple-converted-space1"/>
    <w:basedOn w:val="Style_20_ch"/>
    <w:link w:val="Style_61"/>
  </w:style>
  <w:style w:styleId="Style_62" w:type="paragraph">
    <w:name w:val="Оглавление 511"/>
    <w:basedOn w:val="Style_3"/>
    <w:next w:val="Style_3"/>
    <w:link w:val="Style_62_ch"/>
    <w:pPr>
      <w:widowControl w:val="1"/>
      <w:spacing w:after="100" w:before="0"/>
      <w:ind w:left="880"/>
    </w:pPr>
  </w:style>
  <w:style w:styleId="Style_62_ch" w:type="character">
    <w:name w:val="Оглавление 511"/>
    <w:basedOn w:val="Style_3_ch"/>
    <w:link w:val="Style_62"/>
  </w:style>
  <w:style w:styleId="Style_63" w:type="paragraph">
    <w:name w:val="Символ сноски"/>
    <w:link w:val="Style_63_ch"/>
    <w:rPr>
      <w:vertAlign w:val="superscript"/>
    </w:rPr>
  </w:style>
  <w:style w:styleId="Style_63_ch" w:type="character">
    <w:name w:val="Символ сноски"/>
    <w:link w:val="Style_63"/>
    <w:rPr>
      <w:vertAlign w:val="superscript"/>
    </w:rPr>
  </w:style>
  <w:style w:styleId="Style_46" w:type="paragraph">
    <w:name w:val="Содержимое таблицы (user)"/>
    <w:basedOn w:val="Style_3"/>
    <w:link w:val="Style_46_ch"/>
    <w:pPr>
      <w:widowControl w:val="0"/>
      <w:ind/>
    </w:pPr>
  </w:style>
  <w:style w:styleId="Style_46_ch" w:type="character">
    <w:name w:val="Содержимое таблицы (user)"/>
    <w:basedOn w:val="Style_3_ch"/>
    <w:link w:val="Style_46"/>
  </w:style>
  <w:style w:styleId="Style_64" w:type="paragraph">
    <w:name w:val="Символ сноски (user)"/>
    <w:basedOn w:val="Style_20"/>
    <w:link w:val="Style_64_ch"/>
    <w:rPr>
      <w:vertAlign w:val="superscript"/>
    </w:rPr>
  </w:style>
  <w:style w:styleId="Style_64_ch" w:type="character">
    <w:name w:val="Символ сноски (user)"/>
    <w:basedOn w:val="Style_20_ch"/>
    <w:link w:val="Style_64"/>
    <w:rPr>
      <w:vertAlign w:val="superscript"/>
    </w:rPr>
  </w:style>
  <w:style w:styleId="Style_8" w:type="paragraph">
    <w:name w:val="Hyperlink"/>
    <w:link w:val="Style_8_ch"/>
    <w:rPr>
      <w:color w:val="0000FF"/>
      <w:u w:val="single"/>
    </w:rPr>
  </w:style>
  <w:style w:styleId="Style_8_ch" w:type="character">
    <w:name w:val="Hyperlink"/>
    <w:link w:val="Style_8"/>
    <w:rPr>
      <w:color w:val="0000FF"/>
      <w:u w:val="single"/>
    </w:rPr>
  </w:style>
  <w:style w:styleId="Style_65" w:type="paragraph">
    <w:name w:val="Footnote"/>
    <w:link w:val="Style_65_ch"/>
    <w:pPr>
      <w:widowControl w:val="1"/>
      <w:ind w:firstLine="851" w:left="0"/>
      <w:jc w:val="both"/>
    </w:pPr>
    <w:rPr>
      <w:rFonts w:ascii="XO Thames" w:hAnsi="XO Thames"/>
      <w:sz w:val="22"/>
    </w:rPr>
  </w:style>
  <w:style w:styleId="Style_65_ch" w:type="character">
    <w:name w:val="Footnote"/>
    <w:link w:val="Style_65"/>
    <w:rPr>
      <w:rFonts w:ascii="XO Thames" w:hAnsi="XO Thames"/>
      <w:sz w:val="22"/>
    </w:rPr>
  </w:style>
  <w:style w:styleId="Style_66" w:type="paragraph">
    <w:name w:val="Heading 81"/>
    <w:link w:val="Style_66_ch"/>
    <w:rPr>
      <w:rFonts w:asciiTheme="majorAscii" w:hAnsiTheme="majorHAnsi"/>
      <w:color w:themeColor="text1" w:themeTint="BF" w:val="404040"/>
      <w:sz w:val="20"/>
    </w:rPr>
  </w:style>
  <w:style w:styleId="Style_66_ch" w:type="character">
    <w:name w:val="Heading 81"/>
    <w:link w:val="Style_66"/>
    <w:rPr>
      <w:rFonts w:asciiTheme="majorAscii" w:hAnsiTheme="majorHAnsi"/>
      <w:color w:themeColor="text1" w:themeTint="BF" w:val="404040"/>
      <w:sz w:val="20"/>
    </w:rPr>
  </w:style>
  <w:style w:styleId="Style_67" w:type="paragraph">
    <w:name w:val="heading 8"/>
    <w:basedOn w:val="Style_3"/>
    <w:next w:val="Style_3"/>
    <w:link w:val="Style_67_ch"/>
    <w:uiPriority w:val="9"/>
    <w:qFormat/>
    <w:pPr>
      <w:keepNext w:val="1"/>
      <w:keepLines w:val="1"/>
      <w:widowControl w:val="1"/>
      <w:numPr>
        <w:ilvl w:val="7"/>
        <w:numId w:val="2"/>
      </w:numPr>
      <w:spacing w:after="0" w:before="200"/>
      <w:ind/>
      <w:outlineLvl w:val="7"/>
    </w:pPr>
    <w:rPr>
      <w:rFonts w:asciiTheme="majorAscii" w:hAnsiTheme="majorHAnsi"/>
      <w:color w:themeColor="text1" w:themeTint="BF" w:val="404040"/>
      <w:sz w:val="20"/>
    </w:rPr>
  </w:style>
  <w:style w:styleId="Style_67_ch" w:type="character">
    <w:name w:val="heading 8"/>
    <w:basedOn w:val="Style_3_ch"/>
    <w:link w:val="Style_67"/>
    <w:rPr>
      <w:rFonts w:asciiTheme="majorAscii" w:hAnsiTheme="majorHAnsi"/>
      <w:color w:themeColor="text1" w:themeTint="BF" w:val="404040"/>
      <w:sz w:val="20"/>
    </w:rPr>
  </w:style>
  <w:style w:styleId="Style_68" w:type="paragraph">
    <w:name w:val="Текст выноски11"/>
    <w:basedOn w:val="Style_3"/>
    <w:next w:val="Style_26"/>
    <w:link w:val="Style_68_ch"/>
    <w:pPr>
      <w:widowControl w:val="1"/>
      <w:spacing w:after="0" w:before="0" w:line="240" w:lineRule="auto"/>
      <w:ind/>
    </w:pPr>
    <w:rPr>
      <w:rFonts w:ascii="Tahoma" w:hAnsi="Tahoma"/>
      <w:sz w:val="16"/>
    </w:rPr>
  </w:style>
  <w:style w:styleId="Style_68_ch" w:type="character">
    <w:name w:val="Текст выноски11"/>
    <w:basedOn w:val="Style_3_ch"/>
    <w:link w:val="Style_68"/>
    <w:rPr>
      <w:rFonts w:ascii="Tahoma" w:hAnsi="Tahoma"/>
      <w:sz w:val="16"/>
    </w:rPr>
  </w:style>
  <w:style w:styleId="Style_69" w:type="paragraph">
    <w:name w:val="Endnote1"/>
    <w:link w:val="Style_69_ch"/>
    <w:pPr>
      <w:widowControl w:val="1"/>
      <w:spacing w:after="200" w:before="0" w:line="276" w:lineRule="auto"/>
      <w:ind w:firstLine="851" w:left="0" w:right="0"/>
      <w:jc w:val="both"/>
    </w:pPr>
    <w:rPr>
      <w:rFonts w:ascii="XO Thames" w:hAnsi="XO Thames"/>
      <w:color w:val="000000"/>
      <w:spacing w:val="0"/>
      <w:sz w:val="22"/>
    </w:rPr>
  </w:style>
  <w:style w:styleId="Style_69_ch" w:type="character">
    <w:name w:val="Endnote1"/>
    <w:link w:val="Style_69"/>
    <w:rPr>
      <w:rFonts w:ascii="XO Thames" w:hAnsi="XO Thames"/>
      <w:color w:val="000000"/>
      <w:spacing w:val="0"/>
      <w:sz w:val="22"/>
    </w:rPr>
  </w:style>
  <w:style w:styleId="Style_70" w:type="paragraph">
    <w:name w:val="toc 1"/>
    <w:basedOn w:val="Style_3"/>
    <w:next w:val="Style_3"/>
    <w:link w:val="Style_70_ch"/>
    <w:uiPriority w:val="39"/>
    <w:pPr>
      <w:widowControl w:val="1"/>
      <w:tabs>
        <w:tab w:leader="none" w:pos="660" w:val="left"/>
        <w:tab w:leader="none" w:pos="720" w:val="clear"/>
        <w:tab w:leader="dot" w:pos="9345" w:val="right"/>
      </w:tabs>
      <w:spacing w:after="0" w:before="0"/>
      <w:ind/>
      <w:jc w:val="both"/>
    </w:pPr>
    <w:rPr>
      <w:rFonts w:ascii="Times New Roman" w:hAnsi="Times New Roman"/>
      <w:b w:val="1"/>
      <w:sz w:val="28"/>
    </w:rPr>
  </w:style>
  <w:style w:styleId="Style_70_ch" w:type="character">
    <w:name w:val="toc 1"/>
    <w:basedOn w:val="Style_3_ch"/>
    <w:link w:val="Style_70"/>
    <w:rPr>
      <w:rFonts w:ascii="Times New Roman" w:hAnsi="Times New Roman"/>
      <w:b w:val="1"/>
      <w:sz w:val="28"/>
    </w:rPr>
  </w:style>
  <w:style w:styleId="Style_71" w:type="paragraph">
    <w:name w:val="FollowedHyperlink"/>
    <w:basedOn w:val="Style_20"/>
    <w:link w:val="Style_71_ch"/>
    <w:rPr>
      <w:color w:themeColor="followedHyperlink" w:val="954F72"/>
      <w:u w:val="single"/>
    </w:rPr>
  </w:style>
  <w:style w:styleId="Style_71_ch" w:type="character">
    <w:name w:val="FollowedHyperlink"/>
    <w:basedOn w:val="Style_20_ch"/>
    <w:link w:val="Style_71"/>
    <w:rPr>
      <w:color w:themeColor="followedHyperlink" w:val="954F72"/>
      <w:u w:val="single"/>
    </w:rPr>
  </w:style>
  <w:style w:styleId="Style_72" w:type="paragraph">
    <w:name w:val="Header and Footer"/>
    <w:link w:val="Style_72_ch"/>
    <w:pPr>
      <w:widowControl w:val="1"/>
      <w:spacing w:line="240" w:lineRule="auto"/>
      <w:ind/>
      <w:jc w:val="both"/>
    </w:pPr>
    <w:rPr>
      <w:rFonts w:ascii="XO Thames" w:hAnsi="XO Thames"/>
      <w:sz w:val="28"/>
    </w:rPr>
  </w:style>
  <w:style w:styleId="Style_72_ch" w:type="character">
    <w:name w:val="Header and Footer"/>
    <w:link w:val="Style_72"/>
    <w:rPr>
      <w:rFonts w:ascii="XO Thames" w:hAnsi="XO Thames"/>
      <w:sz w:val="28"/>
    </w:rPr>
  </w:style>
  <w:style w:styleId="Style_73" w:type="paragraph">
    <w:name w:val="НАО-текст1"/>
    <w:basedOn w:val="Style_3"/>
    <w:link w:val="Style_73_ch"/>
    <w:pPr>
      <w:widowControl w:val="1"/>
      <w:spacing w:after="120" w:before="120" w:line="240" w:lineRule="auto"/>
      <w:ind w:firstLine="709"/>
      <w:jc w:val="both"/>
    </w:pPr>
    <w:rPr>
      <w:rFonts w:ascii="Cambria" w:hAnsi="Cambria"/>
      <w:sz w:val="20"/>
    </w:rPr>
  </w:style>
  <w:style w:styleId="Style_73_ch" w:type="character">
    <w:name w:val="НАО-текст1"/>
    <w:basedOn w:val="Style_3_ch"/>
    <w:link w:val="Style_73"/>
    <w:rPr>
      <w:rFonts w:ascii="Cambria" w:hAnsi="Cambria"/>
      <w:sz w:val="20"/>
    </w:rPr>
  </w:style>
  <w:style w:styleId="Style_74" w:type="paragraph">
    <w:name w:val="Примечание1"/>
    <w:basedOn w:val="Style_3"/>
    <w:link w:val="Style_74_ch"/>
    <w:pPr>
      <w:widowControl w:val="1"/>
      <w:spacing w:after="240" w:before="0" w:line="240" w:lineRule="auto"/>
      <w:ind w:firstLine="709"/>
      <w:jc w:val="both"/>
    </w:pPr>
    <w:rPr>
      <w:rFonts w:ascii="Times New Roman" w:hAnsi="Times New Roman"/>
      <w:color w:val="000000"/>
    </w:rPr>
  </w:style>
  <w:style w:styleId="Style_74_ch" w:type="character">
    <w:name w:val="Примечание1"/>
    <w:basedOn w:val="Style_3_ch"/>
    <w:link w:val="Style_74"/>
    <w:rPr>
      <w:rFonts w:ascii="Times New Roman" w:hAnsi="Times New Roman"/>
      <w:color w:val="000000"/>
    </w:rPr>
  </w:style>
  <w:style w:styleId="Style_75" w:type="paragraph">
    <w:name w:val="toc 9"/>
    <w:next w:val="Style_3"/>
    <w:link w:val="Style_75_ch"/>
    <w:uiPriority w:val="39"/>
    <w:pPr>
      <w:widowControl w:val="1"/>
      <w:spacing w:after="200" w:before="0" w:line="276" w:lineRule="auto"/>
      <w:ind w:firstLine="0" w:left="1600" w:right="0"/>
      <w:jc w:val="left"/>
    </w:pPr>
    <w:rPr>
      <w:rFonts w:ascii="XO Thames" w:hAnsi="XO Thames"/>
      <w:color w:val="000000"/>
      <w:spacing w:val="0"/>
      <w:sz w:val="28"/>
    </w:rPr>
  </w:style>
  <w:style w:styleId="Style_75_ch" w:type="character">
    <w:name w:val="toc 9"/>
    <w:link w:val="Style_75"/>
    <w:rPr>
      <w:rFonts w:ascii="XO Thames" w:hAnsi="XO Thames"/>
      <w:color w:val="000000"/>
      <w:spacing w:val="0"/>
      <w:sz w:val="28"/>
    </w:rPr>
  </w:style>
  <w:style w:styleId="Style_76" w:type="paragraph">
    <w:name w:val="Contents 5"/>
    <w:link w:val="Style_76_ch"/>
    <w:rPr>
      <w:rFonts w:ascii="XO Thames" w:hAnsi="XO Thames"/>
      <w:sz w:val="28"/>
    </w:rPr>
  </w:style>
  <w:style w:styleId="Style_76_ch" w:type="character">
    <w:name w:val="Contents 5"/>
    <w:link w:val="Style_76"/>
    <w:rPr>
      <w:rFonts w:ascii="XO Thames" w:hAnsi="XO Thames"/>
      <w:sz w:val="28"/>
    </w:rPr>
  </w:style>
  <w:style w:styleId="Style_77" w:type="paragraph">
    <w:name w:val="Оглавление 611"/>
    <w:basedOn w:val="Style_3"/>
    <w:next w:val="Style_3"/>
    <w:link w:val="Style_77_ch"/>
    <w:pPr>
      <w:widowControl w:val="1"/>
      <w:spacing w:after="100" w:before="0"/>
      <w:ind w:left="1100"/>
    </w:pPr>
  </w:style>
  <w:style w:styleId="Style_77_ch" w:type="character">
    <w:name w:val="Оглавление 611"/>
    <w:basedOn w:val="Style_3_ch"/>
    <w:link w:val="Style_77"/>
  </w:style>
  <w:style w:styleId="Style_78" w:type="paragraph">
    <w:name w:val="Heading 51"/>
    <w:link w:val="Style_78_ch"/>
    <w:rPr>
      <w:rFonts w:asciiTheme="majorAscii" w:hAnsiTheme="majorHAnsi"/>
      <w:color w:themeColor="accent1" w:themeShade="7F" w:val="1F4E79"/>
    </w:rPr>
  </w:style>
  <w:style w:styleId="Style_78_ch" w:type="character">
    <w:name w:val="Heading 51"/>
    <w:link w:val="Style_78"/>
    <w:rPr>
      <w:rFonts w:asciiTheme="majorAscii" w:hAnsiTheme="majorHAnsi"/>
      <w:color w:themeColor="accent1" w:themeShade="7F" w:val="1F4E79"/>
    </w:rPr>
  </w:style>
  <w:style w:styleId="Style_79" w:type="paragraph">
    <w:name w:val="Heading 61"/>
    <w:link w:val="Style_79_ch"/>
    <w:rPr>
      <w:rFonts w:asciiTheme="majorAscii" w:hAnsiTheme="majorHAnsi"/>
      <w:i w:val="1"/>
      <w:color w:themeColor="accent1" w:themeShade="7F" w:val="1F4E79"/>
    </w:rPr>
  </w:style>
  <w:style w:styleId="Style_79_ch" w:type="character">
    <w:name w:val="Heading 61"/>
    <w:link w:val="Style_79"/>
    <w:rPr>
      <w:rFonts w:asciiTheme="majorAscii" w:hAnsiTheme="majorHAnsi"/>
      <w:i w:val="1"/>
      <w:color w:themeColor="accent1" w:themeShade="7F" w:val="1F4E79"/>
    </w:rPr>
  </w:style>
  <w:style w:styleId="Style_80" w:type="paragraph">
    <w:name w:val="toc 8"/>
    <w:next w:val="Style_3"/>
    <w:link w:val="Style_80_ch"/>
    <w:uiPriority w:val="39"/>
    <w:pPr>
      <w:widowControl w:val="1"/>
      <w:spacing w:after="200" w:before="0" w:line="276" w:lineRule="auto"/>
      <w:ind w:firstLine="0" w:left="1400" w:right="0"/>
      <w:jc w:val="left"/>
    </w:pPr>
    <w:rPr>
      <w:rFonts w:ascii="XO Thames" w:hAnsi="XO Thames"/>
      <w:color w:val="000000"/>
      <w:spacing w:val="0"/>
      <w:sz w:val="28"/>
    </w:rPr>
  </w:style>
  <w:style w:styleId="Style_80_ch" w:type="character">
    <w:name w:val="toc 8"/>
    <w:link w:val="Style_80"/>
    <w:rPr>
      <w:rFonts w:ascii="XO Thames" w:hAnsi="XO Thames"/>
      <w:color w:val="000000"/>
      <w:spacing w:val="0"/>
      <w:sz w:val="28"/>
    </w:rPr>
  </w:style>
  <w:style w:styleId="Style_81" w:type="paragraph">
    <w:name w:val="Heading 11"/>
    <w:link w:val="Style_81_ch"/>
    <w:rPr>
      <w:rFonts w:ascii="Times New Roman" w:hAnsi="Times New Roman"/>
      <w:b w:val="1"/>
      <w:color w:val="000000"/>
      <w:sz w:val="26"/>
    </w:rPr>
  </w:style>
  <w:style w:styleId="Style_81_ch" w:type="character">
    <w:name w:val="Heading 11"/>
    <w:link w:val="Style_81"/>
    <w:rPr>
      <w:rFonts w:ascii="Times New Roman" w:hAnsi="Times New Roman"/>
      <w:b w:val="1"/>
      <w:color w:val="000000"/>
      <w:sz w:val="26"/>
    </w:rPr>
  </w:style>
  <w:style w:styleId="Style_82" w:type="paragraph">
    <w:name w:val="Заголовок оглавления11"/>
    <w:basedOn w:val="Style_57"/>
    <w:next w:val="Style_3"/>
    <w:link w:val="Style_82_ch"/>
    <w:pPr>
      <w:widowControl w:val="1"/>
      <w:numPr>
        <w:ilvl w:val="0"/>
        <w:numId w:val="3"/>
      </w:numPr>
      <w:ind w:left="1429"/>
      <w:outlineLvl w:val="8"/>
    </w:pPr>
  </w:style>
  <w:style w:styleId="Style_82_ch" w:type="character">
    <w:name w:val="Заголовок оглавления11"/>
    <w:basedOn w:val="Style_57_ch"/>
    <w:link w:val="Style_82"/>
  </w:style>
  <w:style w:styleId="Style_1" w:type="paragraph">
    <w:name w:val="header"/>
    <w:basedOn w:val="Style_3"/>
    <w:link w:val="Style_1_ch"/>
    <w:pPr>
      <w:widowControl w:val="1"/>
      <w:tabs>
        <w:tab w:leader="none" w:pos="720" w:val="clear"/>
        <w:tab w:leader="none" w:pos="4677" w:val="center"/>
        <w:tab w:leader="none" w:pos="9355" w:val="right"/>
      </w:tabs>
      <w:spacing w:after="0" w:before="0" w:line="240" w:lineRule="auto"/>
      <w:ind/>
    </w:pPr>
  </w:style>
  <w:style w:styleId="Style_1_ch" w:type="character">
    <w:name w:val="header"/>
    <w:basedOn w:val="Style_3_ch"/>
    <w:link w:val="Style_1"/>
  </w:style>
  <w:style w:styleId="Style_83" w:type="paragraph">
    <w:name w:val="Contents 3"/>
    <w:link w:val="Style_83_ch"/>
  </w:style>
  <w:style w:styleId="Style_83_ch" w:type="character">
    <w:name w:val="Contents 3"/>
    <w:link w:val="Style_83"/>
  </w:style>
  <w:style w:styleId="Style_84" w:type="paragraph">
    <w:name w:val="ConsPlusNonformat1"/>
    <w:link w:val="Style_84_ch"/>
    <w:pPr>
      <w:widowControl w:val="1"/>
      <w:spacing w:after="0" w:before="0" w:line="240" w:lineRule="auto"/>
      <w:ind w:firstLine="0" w:left="0" w:right="0"/>
      <w:jc w:val="left"/>
    </w:pPr>
    <w:rPr>
      <w:rFonts w:ascii="Courier New" w:hAnsi="Courier New"/>
      <w:color w:val="000000"/>
      <w:spacing w:val="0"/>
      <w:sz w:val="20"/>
    </w:rPr>
  </w:style>
  <w:style w:styleId="Style_84_ch" w:type="character">
    <w:name w:val="ConsPlusNonformat1"/>
    <w:link w:val="Style_84"/>
    <w:rPr>
      <w:rFonts w:ascii="Courier New" w:hAnsi="Courier New"/>
      <w:color w:val="000000"/>
      <w:spacing w:val="0"/>
      <w:sz w:val="20"/>
    </w:rPr>
  </w:style>
  <w:style w:styleId="Style_85" w:type="paragraph">
    <w:name w:val="Heading 71"/>
    <w:link w:val="Style_85_ch"/>
    <w:rPr>
      <w:rFonts w:asciiTheme="majorAscii" w:hAnsiTheme="majorHAnsi"/>
      <w:i w:val="1"/>
      <w:color w:themeColor="text1" w:themeTint="BF" w:val="404040"/>
    </w:rPr>
  </w:style>
  <w:style w:styleId="Style_85_ch" w:type="character">
    <w:name w:val="Heading 71"/>
    <w:link w:val="Style_85"/>
    <w:rPr>
      <w:rFonts w:asciiTheme="majorAscii" w:hAnsiTheme="majorHAnsi"/>
      <w:i w:val="1"/>
      <w:color w:themeColor="text1" w:themeTint="BF" w:val="404040"/>
    </w:rPr>
  </w:style>
  <w:style w:styleId="Style_86" w:type="paragraph">
    <w:name w:val="Оглавление 811"/>
    <w:basedOn w:val="Style_3"/>
    <w:next w:val="Style_3"/>
    <w:link w:val="Style_86_ch"/>
    <w:pPr>
      <w:widowControl w:val="1"/>
      <w:spacing w:after="100" w:before="0"/>
      <w:ind w:left="1540"/>
    </w:pPr>
  </w:style>
  <w:style w:styleId="Style_86_ch" w:type="character">
    <w:name w:val="Оглавление 811"/>
    <w:basedOn w:val="Style_3_ch"/>
    <w:link w:val="Style_86"/>
  </w:style>
  <w:style w:styleId="Style_87" w:type="paragraph">
    <w:name w:val="toc 5"/>
    <w:next w:val="Style_3"/>
    <w:link w:val="Style_87_ch"/>
    <w:uiPriority w:val="39"/>
    <w:pPr>
      <w:widowControl w:val="1"/>
      <w:spacing w:after="200" w:before="0" w:line="276" w:lineRule="auto"/>
      <w:ind w:firstLine="0" w:left="800" w:right="0"/>
      <w:jc w:val="left"/>
    </w:pPr>
    <w:rPr>
      <w:rFonts w:ascii="XO Thames" w:hAnsi="XO Thames"/>
      <w:color w:val="000000"/>
      <w:spacing w:val="0"/>
      <w:sz w:val="28"/>
    </w:rPr>
  </w:style>
  <w:style w:styleId="Style_87_ch" w:type="character">
    <w:name w:val="toc 5"/>
    <w:link w:val="Style_87"/>
    <w:rPr>
      <w:rFonts w:ascii="XO Thames" w:hAnsi="XO Thames"/>
      <w:color w:val="000000"/>
      <w:spacing w:val="0"/>
      <w:sz w:val="28"/>
    </w:rPr>
  </w:style>
  <w:style w:styleId="Style_88" w:type="paragraph">
    <w:name w:val="Contents 8"/>
    <w:link w:val="Style_88_ch"/>
    <w:rPr>
      <w:rFonts w:ascii="XO Thames" w:hAnsi="XO Thames"/>
      <w:sz w:val="28"/>
    </w:rPr>
  </w:style>
  <w:style w:styleId="Style_88_ch" w:type="character">
    <w:name w:val="Contents 8"/>
    <w:link w:val="Style_88"/>
    <w:rPr>
      <w:rFonts w:ascii="XO Thames" w:hAnsi="XO Thames"/>
      <w:sz w:val="28"/>
    </w:rPr>
  </w:style>
  <w:style w:styleId="Style_89" w:type="paragraph">
    <w:name w:val="Text body"/>
    <w:link w:val="Style_89_ch"/>
    <w:rPr>
      <w:rFonts w:ascii="Times New Roman" w:hAnsi="Times New Roman"/>
      <w:sz w:val="24"/>
    </w:rPr>
  </w:style>
  <w:style w:styleId="Style_89_ch" w:type="character">
    <w:name w:val="Text body"/>
    <w:link w:val="Style_89"/>
    <w:rPr>
      <w:rFonts w:ascii="Times New Roman" w:hAnsi="Times New Roman"/>
      <w:sz w:val="24"/>
    </w:rPr>
  </w:style>
  <w:style w:styleId="Style_90" w:type="paragraph">
    <w:name w:val="Visited Internet Link"/>
    <w:basedOn w:val="Style_20"/>
    <w:link w:val="Style_90_ch"/>
    <w:rPr>
      <w:color w:themeColor="followedHyperlink" w:val="954F72"/>
      <w:u w:val="single"/>
    </w:rPr>
  </w:style>
  <w:style w:styleId="Style_90_ch" w:type="character">
    <w:name w:val="Visited Internet Link"/>
    <w:basedOn w:val="Style_20_ch"/>
    <w:link w:val="Style_90"/>
    <w:rPr>
      <w:color w:themeColor="followedHyperlink" w:val="954F72"/>
      <w:u w:val="single"/>
    </w:rPr>
  </w:style>
  <w:style w:styleId="Style_5" w:type="paragraph">
    <w:name w:val="List Paragraph1"/>
    <w:basedOn w:val="Style_3"/>
    <w:link w:val="Style_5_ch"/>
    <w:pPr>
      <w:widowControl w:val="1"/>
      <w:spacing w:after="200" w:before="0"/>
      <w:ind w:left="720"/>
      <w:contextualSpacing w:val="1"/>
    </w:pPr>
  </w:style>
  <w:style w:styleId="Style_5_ch" w:type="character">
    <w:name w:val="List Paragraph1"/>
    <w:basedOn w:val="Style_3_ch"/>
    <w:link w:val="Style_5"/>
  </w:style>
  <w:style w:styleId="Style_91" w:type="paragraph">
    <w:name w:val="Emphasis1"/>
    <w:basedOn w:val="Style_20"/>
    <w:link w:val="Style_91_ch"/>
    <w:rPr>
      <w:i w:val="1"/>
    </w:rPr>
  </w:style>
  <w:style w:styleId="Style_91_ch" w:type="character">
    <w:name w:val="Emphasis1"/>
    <w:basedOn w:val="Style_20_ch"/>
    <w:link w:val="Style_91"/>
    <w:rPr>
      <w:i w:val="1"/>
    </w:rPr>
  </w:style>
  <w:style w:styleId="Style_92" w:type="paragraph">
    <w:name w:val="List"/>
    <w:basedOn w:val="Style_7"/>
    <w:link w:val="Style_92_ch"/>
    <w:rPr>
      <w:rFonts w:ascii="PT Astra Serif" w:hAnsi="PT Astra Serif"/>
    </w:rPr>
  </w:style>
  <w:style w:styleId="Style_92_ch" w:type="character">
    <w:name w:val="List"/>
    <w:basedOn w:val="Style_7_ch"/>
    <w:link w:val="Style_92"/>
    <w:rPr>
      <w:rFonts w:ascii="PT Astra Serif" w:hAnsi="PT Astra Serif"/>
    </w:rPr>
  </w:style>
  <w:style w:styleId="Style_93" w:type="paragraph">
    <w:name w:val="Subtitle"/>
    <w:basedOn w:val="Style_14"/>
    <w:next w:val="Style_14"/>
    <w:link w:val="Style_93_ch"/>
    <w:uiPriority w:val="11"/>
    <w:qFormat/>
    <w:pPr>
      <w:keepNext w:val="1"/>
      <w:keepLines w:val="1"/>
      <w:widowControl w:val="1"/>
      <w:spacing w:after="80" w:before="360"/>
      <w:ind/>
    </w:pPr>
    <w:rPr>
      <w:rFonts w:ascii="Georgia" w:hAnsi="Georgia"/>
      <w:i w:val="1"/>
      <w:color w:val="666666"/>
      <w:sz w:val="48"/>
    </w:rPr>
  </w:style>
  <w:style w:styleId="Style_93_ch" w:type="character">
    <w:name w:val="Subtitle"/>
    <w:basedOn w:val="Style_14_ch"/>
    <w:link w:val="Style_93"/>
    <w:rPr>
      <w:rFonts w:ascii="Georgia" w:hAnsi="Georgia"/>
      <w:i w:val="1"/>
      <w:color w:val="666666"/>
      <w:sz w:val="48"/>
    </w:rPr>
  </w:style>
  <w:style w:styleId="Style_94" w:type="paragraph">
    <w:name w:val="Указатель"/>
    <w:basedOn w:val="Style_3"/>
    <w:link w:val="Style_94_ch"/>
    <w:rPr>
      <w:rFonts w:ascii="PT Astra Serif" w:hAnsi="PT Astra Serif"/>
    </w:rPr>
  </w:style>
  <w:style w:styleId="Style_94_ch" w:type="character">
    <w:name w:val="Указатель"/>
    <w:basedOn w:val="Style_3_ch"/>
    <w:link w:val="Style_94"/>
    <w:rPr>
      <w:rFonts w:ascii="PT Astra Serif" w:hAnsi="PT Astra Serif"/>
    </w:rPr>
  </w:style>
  <w:style w:styleId="Style_95" w:type="paragraph">
    <w:name w:val="Contents Heading"/>
    <w:basedOn w:val="Style_81"/>
    <w:link w:val="Style_95_ch"/>
    <w:rPr>
      <w:b w:val="0"/>
      <w:sz w:val="32"/>
    </w:rPr>
  </w:style>
  <w:style w:styleId="Style_95_ch" w:type="character">
    <w:name w:val="Contents Heading"/>
    <w:basedOn w:val="Style_81_ch"/>
    <w:link w:val="Style_95"/>
    <w:rPr>
      <w:b w:val="0"/>
      <w:sz w:val="32"/>
    </w:rPr>
  </w:style>
  <w:style w:styleId="Style_96" w:type="paragraph">
    <w:name w:val="Оглавление 411"/>
    <w:basedOn w:val="Style_3"/>
    <w:next w:val="Style_3"/>
    <w:link w:val="Style_96_ch"/>
    <w:pPr>
      <w:widowControl w:val="1"/>
      <w:spacing w:after="100" w:before="0"/>
      <w:ind w:left="660"/>
    </w:pPr>
  </w:style>
  <w:style w:styleId="Style_96_ch" w:type="character">
    <w:name w:val="Оглавление 411"/>
    <w:basedOn w:val="Style_3_ch"/>
    <w:link w:val="Style_96"/>
  </w:style>
  <w:style w:styleId="Style_97" w:type="paragraph">
    <w:name w:val="Title"/>
    <w:basedOn w:val="Style_14"/>
    <w:next w:val="Style_14"/>
    <w:link w:val="Style_97_ch"/>
    <w:uiPriority w:val="10"/>
    <w:qFormat/>
    <w:pPr>
      <w:keepNext w:val="1"/>
      <w:keepLines w:val="1"/>
      <w:widowControl w:val="1"/>
      <w:spacing w:after="120" w:before="480"/>
      <w:ind/>
    </w:pPr>
    <w:rPr>
      <w:b w:val="1"/>
      <w:sz w:val="72"/>
    </w:rPr>
  </w:style>
  <w:style w:styleId="Style_97_ch" w:type="character">
    <w:name w:val="Title"/>
    <w:basedOn w:val="Style_14_ch"/>
    <w:link w:val="Style_97"/>
    <w:rPr>
      <w:b w:val="1"/>
      <w:sz w:val="72"/>
    </w:rPr>
  </w:style>
  <w:style w:styleId="Style_98" w:type="paragraph">
    <w:name w:val="ConsPlusNormal1"/>
    <w:link w:val="Style_98_ch"/>
    <w:pPr>
      <w:widowControl w:val="1"/>
      <w:spacing w:after="0" w:before="0" w:line="240" w:lineRule="auto"/>
      <w:ind w:firstLine="0" w:left="0" w:right="0"/>
      <w:jc w:val="left"/>
    </w:pPr>
    <w:rPr>
      <w:rFonts w:ascii="Times New Roman" w:hAnsi="Times New Roman"/>
      <w:b w:val="1"/>
      <w:color w:val="000000"/>
      <w:spacing w:val="0"/>
      <w:sz w:val="28"/>
    </w:rPr>
  </w:style>
  <w:style w:styleId="Style_98_ch" w:type="character">
    <w:name w:val="ConsPlusNormal1"/>
    <w:link w:val="Style_98"/>
    <w:rPr>
      <w:rFonts w:ascii="Times New Roman" w:hAnsi="Times New Roman"/>
      <w:b w:val="1"/>
      <w:color w:val="000000"/>
      <w:spacing w:val="0"/>
      <w:sz w:val="28"/>
    </w:rPr>
  </w:style>
  <w:style w:styleId="Style_99" w:type="paragraph">
    <w:name w:val="heading 4"/>
    <w:basedOn w:val="Style_3"/>
    <w:next w:val="Style_3"/>
    <w:link w:val="Style_99_ch"/>
    <w:uiPriority w:val="9"/>
    <w:qFormat/>
    <w:pPr>
      <w:keepNext w:val="1"/>
      <w:keepLines w:val="1"/>
      <w:widowControl w:val="1"/>
      <w:numPr>
        <w:ilvl w:val="3"/>
        <w:numId w:val="2"/>
      </w:numPr>
      <w:spacing w:after="0" w:before="200"/>
      <w:ind/>
      <w:outlineLvl w:val="3"/>
    </w:pPr>
    <w:rPr>
      <w:rFonts w:asciiTheme="majorAscii" w:hAnsiTheme="majorHAnsi"/>
      <w:b w:val="1"/>
      <w:i w:val="1"/>
      <w:color w:themeColor="accent1" w:val="5B9BD5"/>
    </w:rPr>
  </w:style>
  <w:style w:styleId="Style_99_ch" w:type="character">
    <w:name w:val="heading 4"/>
    <w:basedOn w:val="Style_3_ch"/>
    <w:link w:val="Style_99"/>
    <w:rPr>
      <w:rFonts w:asciiTheme="majorAscii" w:hAnsiTheme="majorHAnsi"/>
      <w:b w:val="1"/>
      <w:i w:val="1"/>
      <w:color w:themeColor="accent1" w:val="5B9BD5"/>
    </w:rPr>
  </w:style>
  <w:style w:styleId="Style_100" w:type="paragraph">
    <w:name w:val="Footnote Symbol"/>
    <w:basedOn w:val="Style_20"/>
    <w:link w:val="Style_100_ch"/>
    <w:rPr>
      <w:vertAlign w:val="superscript"/>
    </w:rPr>
  </w:style>
  <w:style w:styleId="Style_100_ch" w:type="character">
    <w:name w:val="Footnote Symbol"/>
    <w:basedOn w:val="Style_20_ch"/>
    <w:link w:val="Style_100"/>
    <w:rPr>
      <w:vertAlign w:val="superscript"/>
    </w:rPr>
  </w:style>
  <w:style w:styleId="Style_101" w:type="paragraph">
    <w:name w:val="aaf57754bde2fa03msolistparagraph1"/>
    <w:basedOn w:val="Style_3"/>
    <w:link w:val="Style_101_ch"/>
    <w:pPr>
      <w:widowControl w:val="1"/>
      <w:spacing w:afterAutospacing="on" w:beforeAutospacing="on" w:line="240" w:lineRule="auto"/>
      <w:ind/>
    </w:pPr>
    <w:rPr>
      <w:rFonts w:ascii="Times New Roman" w:hAnsi="Times New Roman"/>
      <w:sz w:val="24"/>
    </w:rPr>
  </w:style>
  <w:style w:styleId="Style_101_ch" w:type="character">
    <w:name w:val="aaf57754bde2fa03msolistparagraph1"/>
    <w:basedOn w:val="Style_3_ch"/>
    <w:link w:val="Style_101"/>
    <w:rPr>
      <w:rFonts w:ascii="Times New Roman" w:hAnsi="Times New Roman"/>
      <w:sz w:val="24"/>
    </w:rPr>
  </w:style>
  <w:style w:styleId="Style_102" w:type="paragraph">
    <w:name w:val="Title1"/>
    <w:basedOn w:val="Style_14"/>
    <w:link w:val="Style_102_ch"/>
    <w:rPr>
      <w:b w:val="1"/>
      <w:sz w:val="72"/>
    </w:rPr>
  </w:style>
  <w:style w:styleId="Style_102_ch" w:type="character">
    <w:name w:val="Title1"/>
    <w:basedOn w:val="Style_14_ch"/>
    <w:link w:val="Style_102"/>
    <w:rPr>
      <w:b w:val="1"/>
      <w:sz w:val="72"/>
    </w:rPr>
  </w:style>
  <w:style w:styleId="Style_103" w:type="paragraph">
    <w:name w:val="Contents 4"/>
    <w:link w:val="Style_103_ch"/>
    <w:rPr>
      <w:rFonts w:ascii="XO Thames" w:hAnsi="XO Thames"/>
      <w:sz w:val="28"/>
    </w:rPr>
  </w:style>
  <w:style w:styleId="Style_103_ch" w:type="character">
    <w:name w:val="Contents 4"/>
    <w:link w:val="Style_103"/>
    <w:rPr>
      <w:rFonts w:ascii="XO Thames" w:hAnsi="XO Thames"/>
      <w:sz w:val="28"/>
    </w:rPr>
  </w:style>
  <w:style w:styleId="Style_104" w:type="paragraph">
    <w:name w:val="Normal (Web)1"/>
    <w:basedOn w:val="Style_3"/>
    <w:link w:val="Style_104_ch"/>
    <w:pPr>
      <w:widowControl w:val="1"/>
      <w:spacing w:afterAutospacing="on" w:beforeAutospacing="on" w:line="240" w:lineRule="auto"/>
      <w:ind/>
    </w:pPr>
    <w:rPr>
      <w:rFonts w:ascii="Times New Roman" w:hAnsi="Times New Roman"/>
      <w:sz w:val="24"/>
    </w:rPr>
  </w:style>
  <w:style w:styleId="Style_104_ch" w:type="character">
    <w:name w:val="Normal (Web)1"/>
    <w:basedOn w:val="Style_3_ch"/>
    <w:link w:val="Style_104"/>
    <w:rPr>
      <w:rFonts w:ascii="Times New Roman" w:hAnsi="Times New Roman"/>
      <w:sz w:val="24"/>
    </w:rPr>
  </w:style>
  <w:style w:styleId="Style_105" w:type="paragraph">
    <w:name w:val="heading 2"/>
    <w:basedOn w:val="Style_3"/>
    <w:next w:val="Style_3"/>
    <w:link w:val="Style_105_ch"/>
    <w:uiPriority w:val="9"/>
    <w:qFormat/>
    <w:pPr>
      <w:keepNext w:val="1"/>
      <w:keepLines w:val="1"/>
      <w:widowControl w:val="1"/>
      <w:numPr>
        <w:ilvl w:val="1"/>
        <w:numId w:val="2"/>
      </w:numPr>
      <w:spacing w:after="0" w:before="200"/>
      <w:ind/>
      <w:outlineLvl w:val="1"/>
    </w:pPr>
    <w:rPr>
      <w:rFonts w:asciiTheme="majorAscii" w:hAnsiTheme="majorHAnsi"/>
      <w:b w:val="1"/>
      <w:color w:themeColor="accent1" w:val="5B9BD5"/>
      <w:sz w:val="26"/>
    </w:rPr>
  </w:style>
  <w:style w:styleId="Style_105_ch" w:type="character">
    <w:name w:val="heading 2"/>
    <w:basedOn w:val="Style_3_ch"/>
    <w:link w:val="Style_105"/>
    <w:rPr>
      <w:rFonts w:asciiTheme="majorAscii" w:hAnsiTheme="majorHAnsi"/>
      <w:b w:val="1"/>
      <w:color w:themeColor="accent1" w:val="5B9BD5"/>
      <w:sz w:val="26"/>
    </w:rPr>
  </w:style>
  <w:style w:styleId="Style_106" w:type="paragraph">
    <w:name w:val="ГОСТ текст1"/>
    <w:basedOn w:val="Style_3"/>
    <w:link w:val="Style_106_ch"/>
    <w:pPr>
      <w:widowControl w:val="1"/>
      <w:spacing w:after="160" w:before="0" w:line="360" w:lineRule="auto"/>
      <w:ind w:firstLine="709"/>
      <w:jc w:val="both"/>
    </w:pPr>
    <w:rPr>
      <w:rFonts w:ascii="Times New Roman" w:hAnsi="Times New Roman"/>
      <w:sz w:val="26"/>
    </w:rPr>
  </w:style>
  <w:style w:styleId="Style_106_ch" w:type="character">
    <w:name w:val="ГОСТ текст1"/>
    <w:basedOn w:val="Style_3_ch"/>
    <w:link w:val="Style_106"/>
    <w:rPr>
      <w:rFonts w:ascii="Times New Roman" w:hAnsi="Times New Roman"/>
      <w:sz w:val="26"/>
    </w:rPr>
  </w:style>
  <w:style w:styleId="Style_107" w:type="paragraph">
    <w:name w:val="No Spacing1"/>
    <w:link w:val="Style_107_ch"/>
    <w:pPr>
      <w:widowControl w:val="1"/>
      <w:spacing w:after="0" w:before="0" w:line="240" w:lineRule="auto"/>
      <w:ind w:firstLine="0" w:left="0" w:right="0"/>
      <w:jc w:val="left"/>
    </w:pPr>
    <w:rPr>
      <w:rFonts w:ascii="Calibri" w:hAnsi="Calibri"/>
      <w:color w:val="000000"/>
      <w:spacing w:val="0"/>
      <w:sz w:val="22"/>
    </w:rPr>
  </w:style>
  <w:style w:styleId="Style_107_ch" w:type="character">
    <w:name w:val="No Spacing1"/>
    <w:link w:val="Style_107"/>
    <w:rPr>
      <w:rFonts w:ascii="Calibri" w:hAnsi="Calibri"/>
      <w:color w:val="000000"/>
      <w:spacing w:val="0"/>
      <w:sz w:val="22"/>
    </w:rPr>
  </w:style>
  <w:style w:styleId="Style_108" w:type="paragraph">
    <w:name w:val="heading 6"/>
    <w:basedOn w:val="Style_3"/>
    <w:next w:val="Style_3"/>
    <w:link w:val="Style_108_ch"/>
    <w:uiPriority w:val="9"/>
    <w:qFormat/>
    <w:pPr>
      <w:keepNext w:val="1"/>
      <w:keepLines w:val="1"/>
      <w:widowControl w:val="1"/>
      <w:numPr>
        <w:ilvl w:val="5"/>
        <w:numId w:val="2"/>
      </w:numPr>
      <w:spacing w:after="0" w:before="200"/>
      <w:ind/>
      <w:outlineLvl w:val="5"/>
    </w:pPr>
    <w:rPr>
      <w:rFonts w:asciiTheme="majorAscii" w:hAnsiTheme="majorHAnsi"/>
      <w:i w:val="1"/>
      <w:color w:themeColor="accent1" w:themeShade="7F" w:val="1F4E79"/>
    </w:rPr>
  </w:style>
  <w:style w:styleId="Style_108_ch" w:type="character">
    <w:name w:val="heading 6"/>
    <w:basedOn w:val="Style_3_ch"/>
    <w:link w:val="Style_108"/>
    <w:rPr>
      <w:rFonts w:asciiTheme="majorAscii" w:hAnsiTheme="majorHAnsi"/>
      <w:i w:val="1"/>
      <w:color w:themeColor="accent1" w:themeShade="7F" w:val="1F4E79"/>
    </w:rPr>
  </w:style>
  <w:style w:styleId="Style_109" w:type="table">
    <w:name w:val="Сетка таблицы11"/>
    <w:basedOn w:val="Style_4"/>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0" w:type="table">
    <w:name w:val="Table Normal"/>
    <w:tblPr>
      <w:tblCellMar>
        <w:top w:type="dxa" w:w="0"/>
        <w:left w:type="dxa" w:w="0"/>
        <w:bottom w:type="dxa" w:w="0"/>
        <w:right w:type="dxa" w:w="0"/>
      </w:tblCellMar>
    </w:tblPr>
  </w:style>
  <w:style w:styleId="Style_111" w:type="table">
    <w:name w:val="Сетка таблицы1"/>
    <w:basedOn w:val="Style_4"/>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2" w:type="table">
    <w:name w:val="Сетка таблицы2"/>
    <w:basedOn w:val="Style_4"/>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3" w:type="table">
    <w:name w:val="Сетка таблицы3"/>
    <w:basedOn w:val="Style_4"/>
    <w:pPr>
      <w:widowControl w:val="1"/>
      <w:spacing w:after="0" w:line="240" w:lineRule="auto"/>
      <w:ind/>
    </w:pPr>
    <w:rPr>
      <w:rFonts w:asciiTheme="minorAscii" w:hAnsiTheme="minorHAnsi"/>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 w:type="table">
    <w:name w:val="Normal Table"/>
    <w:tblPr>
      <w:tblCellMar>
        <w:top w:type="dxa" w:w="0"/>
        <w:left w:type="dxa" w:w="108"/>
        <w:bottom w:type="dxa" w:w="0"/>
        <w:right w:type="dxa" w:w="108"/>
      </w:tblCellMar>
    </w:tblPr>
  </w:style>
  <w:style w:styleId="Style_114" w:type="table">
    <w:name w:val="Table Grid"/>
    <w:basedOn w:val="Style_4"/>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oter6.xml" Type="http://schemas.openxmlformats.org/officeDocument/2006/relationships/footer"/>
  <Relationship Id="rId1" Target="header1.xml" Type="http://schemas.openxmlformats.org/officeDocument/2006/relationships/header"/>
  <Relationship Id="rId13" Target="numbering.xml" Type="http://schemas.openxmlformats.org/officeDocument/2006/relationships/numbering"/>
  <Relationship Id="rId12" Target="theme/theme1.xml" Type="http://schemas.openxmlformats.org/officeDocument/2006/relationships/theme"/>
  <Relationship Id="rId10" Target="stylesWithEffects.xml" Type="http://schemas.microsoft.com/office/2007/relationships/stylesWithEffects"/>
  <Relationship Id="rId2" Target="footer2.xml" Type="http://schemas.openxmlformats.org/officeDocument/2006/relationships/footer"/>
  <Relationship Id="rId3" Target="header3.xml" Type="http://schemas.openxmlformats.org/officeDocument/2006/relationships/header"/>
  <Relationship Id="rId8" Target="settings.xml" Type="http://schemas.openxmlformats.org/officeDocument/2006/relationships/settings"/>
  <Relationship Id="rId4" Target="footer4.xml" Type="http://schemas.openxmlformats.org/officeDocument/2006/relationships/footer"/>
  <Relationship Id="rId11" Target="webSettings.xml" Type="http://schemas.openxmlformats.org/officeDocument/2006/relationships/webSettings"/>
  <Relationship Id="rId9" Target="styles.xml" Type="http://schemas.openxmlformats.org/officeDocument/2006/relationships/styles"/>
  <Relationship Id="rId7" Target="fontTable.xml" Type="http://schemas.openxmlformats.org/officeDocument/2006/relationships/fontTable"/>
  <Relationship Id="rId5" Target="header5.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2024-02-12T13:09:00Z</dcterms:created>
  <dcterms:modified xsi:type="dcterms:W3CDTF">2026-02-19T12:40:14Z</dcterms:modified>
</cp:coreProperties>
</file>