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УВЕДОМЛЕНИЕ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о </w:t>
      </w:r>
      <w:r>
        <w:rPr>
          <w:rFonts w:ascii="Times New Roman" w:hAnsi="Times New Roman"/>
          <w:b w:val="1"/>
          <w:sz w:val="26"/>
        </w:rPr>
        <w:t>начале обсуждения идеи</w:t>
      </w:r>
    </w:p>
    <w:p w14:paraId="0500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sz w:val="26"/>
        </w:rPr>
      </w:pPr>
    </w:p>
    <w:p w14:paraId="06000000">
      <w:pPr>
        <w:widowControl w:val="0"/>
        <w:tabs>
          <w:tab w:leader="none" w:pos="7655" w:val="left"/>
        </w:tabs>
        <w:spacing w:after="0" w:line="240" w:lineRule="auto"/>
        <w:ind w:firstLine="426" w:right="-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Департамент</w:t>
      </w:r>
      <w:r>
        <w:rPr>
          <w:rFonts w:ascii="Times New Roman" w:hAnsi="Times New Roman"/>
          <w:b w:val="1"/>
          <w:sz w:val="26"/>
        </w:rPr>
        <w:t xml:space="preserve"> имущественных</w:t>
      </w:r>
      <w:r>
        <w:rPr>
          <w:rFonts w:ascii="Times New Roman" w:hAnsi="Times New Roman"/>
          <w:b w:val="1"/>
          <w:sz w:val="26"/>
        </w:rPr>
        <w:t xml:space="preserve">, </w:t>
      </w:r>
      <w:r>
        <w:rPr>
          <w:rFonts w:ascii="Times New Roman" w:hAnsi="Times New Roman"/>
          <w:b w:val="1"/>
          <w:sz w:val="26"/>
        </w:rPr>
        <w:t>земельных отношений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 xml:space="preserve">и градостроительства </w:t>
      </w:r>
      <w:r>
        <w:rPr>
          <w:rFonts w:ascii="Times New Roman" w:hAnsi="Times New Roman"/>
          <w:b w:val="1"/>
          <w:sz w:val="26"/>
        </w:rPr>
        <w:t>Ненецкого автономного округа</w:t>
      </w:r>
      <w:r>
        <w:rPr>
          <w:rFonts w:ascii="Times New Roman" w:hAnsi="Times New Roman"/>
          <w:sz w:val="26"/>
        </w:rPr>
        <w:t xml:space="preserve"> извещает о начале </w:t>
      </w:r>
      <w:r>
        <w:rPr>
          <w:rFonts w:ascii="Times New Roman" w:hAnsi="Times New Roman"/>
          <w:sz w:val="26"/>
        </w:rPr>
        <w:t>обсуждения идеи предлагаемого правового регулирования</w:t>
      </w:r>
      <w:r>
        <w:rPr>
          <w:rFonts w:ascii="Times New Roman" w:hAnsi="Times New Roman"/>
          <w:sz w:val="26"/>
        </w:rPr>
        <w:t xml:space="preserve"> и </w:t>
      </w:r>
      <w:r>
        <w:rPr>
          <w:rFonts w:ascii="Times New Roman" w:hAnsi="Times New Roman"/>
          <w:sz w:val="26"/>
        </w:rPr>
        <w:t>сборе</w:t>
      </w:r>
      <w:r>
        <w:rPr>
          <w:rFonts w:ascii="Times New Roman" w:hAnsi="Times New Roman"/>
          <w:sz w:val="26"/>
        </w:rPr>
        <w:t xml:space="preserve"> предложений заинтересованных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лиц по проекту постановления Администрации Ненецкого автономного округа </w:t>
      </w:r>
      <w:r>
        <w:rPr>
          <w:rFonts w:ascii="Times New Roman" w:hAnsi="Times New Roman"/>
          <w:b w:val="1"/>
          <w:sz w:val="26"/>
        </w:rPr>
        <w:t>«</w:t>
      </w:r>
      <w:r>
        <w:rPr>
          <w:rFonts w:ascii="Times New Roman" w:hAnsi="Times New Roman"/>
          <w:b w:val="1"/>
          <w:sz w:val="26"/>
        </w:rPr>
        <w:t xml:space="preserve">О внесении изменений в Порядок определения размера арендной платы за земельные участки, находящиеся в собственности Ненецкого автономного округа, </w:t>
      </w:r>
      <w:r>
        <w:rPr>
          <w:rFonts w:ascii="Times New Roman" w:hAnsi="Times New Roman"/>
          <w:b w:val="1"/>
          <w:sz w:val="26"/>
        </w:rPr>
        <w:br/>
      </w:r>
      <w:r>
        <w:rPr>
          <w:rFonts w:ascii="Times New Roman" w:hAnsi="Times New Roman"/>
          <w:b w:val="1"/>
          <w:sz w:val="26"/>
        </w:rPr>
        <w:t>и земельные участки, государственная собственность на которые не разграничена</w:t>
      </w:r>
      <w:r>
        <w:rPr>
          <w:rFonts w:ascii="Times New Roman" w:hAnsi="Times New Roman"/>
          <w:b w:val="1"/>
          <w:sz w:val="26"/>
        </w:rPr>
        <w:t>»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(далее –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проект постановления)</w:t>
      </w:r>
      <w:r>
        <w:rPr>
          <w:rFonts w:ascii="Times New Roman" w:hAnsi="Times New Roman"/>
          <w:sz w:val="26"/>
        </w:rPr>
        <w:t xml:space="preserve">.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Предложения принимаются по адресу: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166000, </w:t>
      </w:r>
      <w:r>
        <w:rPr>
          <w:rFonts w:ascii="Times New Roman" w:hAnsi="Times New Roman"/>
          <w:sz w:val="26"/>
        </w:rPr>
        <w:t xml:space="preserve">Ненецкий автономный округ, г. Нарьян-Мар, ул. </w:t>
      </w:r>
      <w:r>
        <w:rPr>
          <w:rFonts w:ascii="Times New Roman" w:hAnsi="Times New Roman"/>
          <w:sz w:val="26"/>
        </w:rPr>
        <w:t>им. В.И. Ленина</w:t>
      </w:r>
      <w:r>
        <w:rPr>
          <w:rFonts w:ascii="Times New Roman" w:hAnsi="Times New Roman"/>
          <w:sz w:val="26"/>
        </w:rPr>
        <w:t xml:space="preserve">, д. </w:t>
      </w:r>
      <w:r>
        <w:rPr>
          <w:rFonts w:ascii="Times New Roman" w:hAnsi="Times New Roman"/>
          <w:sz w:val="26"/>
        </w:rPr>
        <w:t>27 В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каб</w:t>
      </w:r>
      <w:r>
        <w:rPr>
          <w:rFonts w:ascii="Times New Roman" w:hAnsi="Times New Roman"/>
          <w:sz w:val="26"/>
        </w:rPr>
        <w:t xml:space="preserve">. № </w:t>
      </w:r>
      <w:r>
        <w:rPr>
          <w:rFonts w:ascii="Times New Roman" w:hAnsi="Times New Roman"/>
          <w:sz w:val="26"/>
        </w:rPr>
        <w:t>50-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, в часы </w:t>
      </w:r>
      <w:r>
        <w:rPr>
          <w:rFonts w:ascii="Times New Roman" w:hAnsi="Times New Roman"/>
          <w:sz w:val="26"/>
        </w:rPr>
        <w:t>приема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с понедельника по </w:t>
      </w:r>
      <w:r>
        <w:rPr>
          <w:rFonts w:ascii="Times New Roman" w:hAnsi="Times New Roman"/>
          <w:sz w:val="26"/>
        </w:rPr>
        <w:t>четверг</w:t>
      </w:r>
      <w:r>
        <w:rPr>
          <w:rFonts w:ascii="Times New Roman" w:hAnsi="Times New Roman"/>
          <w:sz w:val="26"/>
        </w:rPr>
        <w:t xml:space="preserve"> с </w:t>
      </w:r>
      <w:r>
        <w:rPr>
          <w:rFonts w:ascii="Times New Roman" w:hAnsi="Times New Roman"/>
          <w:sz w:val="26"/>
        </w:rPr>
        <w:t>14</w:t>
      </w:r>
      <w:r>
        <w:rPr>
          <w:rFonts w:ascii="Times New Roman" w:hAnsi="Times New Roman"/>
          <w:sz w:val="26"/>
        </w:rPr>
        <w:t xml:space="preserve"> час. </w:t>
      </w:r>
      <w:r>
        <w:rPr>
          <w:rFonts w:ascii="Times New Roman" w:hAnsi="Times New Roman"/>
          <w:sz w:val="26"/>
        </w:rPr>
        <w:t>00</w:t>
      </w:r>
      <w:r>
        <w:rPr>
          <w:rFonts w:ascii="Times New Roman" w:hAnsi="Times New Roman"/>
          <w:sz w:val="26"/>
        </w:rPr>
        <w:t xml:space="preserve"> мин. до 17 час. </w:t>
      </w:r>
      <w:r>
        <w:rPr>
          <w:rFonts w:ascii="Times New Roman" w:hAnsi="Times New Roman"/>
          <w:sz w:val="26"/>
        </w:rPr>
        <w:t>00</w:t>
      </w:r>
      <w:r>
        <w:rPr>
          <w:rFonts w:ascii="Times New Roman" w:hAnsi="Times New Roman"/>
          <w:sz w:val="26"/>
        </w:rPr>
        <w:t xml:space="preserve"> мин., а также по адресу электронной почты:</w:t>
      </w:r>
      <w:r>
        <w:rPr>
          <w:rFonts w:ascii="Times New Roman" w:hAnsi="Times New Roman"/>
          <w:sz w:val="26"/>
        </w:rPr>
        <w:t xml:space="preserve"> </w:t>
      </w:r>
      <w:r>
        <w:rPr>
          <w:rStyle w:val="Style_2_ch"/>
          <w:rFonts w:ascii="Times New Roman" w:hAnsi="Times New Roman"/>
          <w:sz w:val="26"/>
        </w:rPr>
        <w:fldChar w:fldCharType="begin"/>
      </w:r>
      <w:r>
        <w:rPr>
          <w:rStyle w:val="Style_2_ch"/>
          <w:rFonts w:ascii="Times New Roman" w:hAnsi="Times New Roman"/>
          <w:sz w:val="26"/>
        </w:rPr>
        <w:instrText>HYPERLINK "mailto:agolgovskaya@adm-nao.ru"</w:instrText>
      </w:r>
      <w:r>
        <w:rPr>
          <w:rStyle w:val="Style_2_ch"/>
          <w:rFonts w:ascii="Times New Roman" w:hAnsi="Times New Roman"/>
          <w:sz w:val="26"/>
        </w:rPr>
        <w:fldChar w:fldCharType="separate"/>
      </w:r>
      <w:r>
        <w:rPr>
          <w:rStyle w:val="Style_2_ch"/>
          <w:rFonts w:ascii="Times New Roman" w:hAnsi="Times New Roman"/>
          <w:sz w:val="26"/>
        </w:rPr>
        <w:t>agolgovskaya</w:t>
      </w:r>
      <w:r>
        <w:rPr>
          <w:rStyle w:val="Style_2_ch"/>
          <w:rFonts w:ascii="Times New Roman" w:hAnsi="Times New Roman"/>
          <w:sz w:val="26"/>
        </w:rPr>
        <w:t>@</w:t>
      </w:r>
      <w:r>
        <w:rPr>
          <w:rStyle w:val="Style_2_ch"/>
          <w:rFonts w:ascii="Times New Roman" w:hAnsi="Times New Roman"/>
          <w:sz w:val="26"/>
        </w:rPr>
        <w:t>adm</w:t>
      </w:r>
      <w:r>
        <w:rPr>
          <w:rStyle w:val="Style_2_ch"/>
          <w:rFonts w:ascii="Times New Roman" w:hAnsi="Times New Roman"/>
          <w:sz w:val="26"/>
        </w:rPr>
        <w:t>-</w:t>
      </w:r>
      <w:r>
        <w:rPr>
          <w:rStyle w:val="Style_2_ch"/>
          <w:rFonts w:ascii="Times New Roman" w:hAnsi="Times New Roman"/>
          <w:sz w:val="26"/>
        </w:rPr>
        <w:t>nao</w:t>
      </w:r>
      <w:r>
        <w:rPr>
          <w:rStyle w:val="Style_2_ch"/>
          <w:rFonts w:ascii="Times New Roman" w:hAnsi="Times New Roman"/>
          <w:sz w:val="26"/>
        </w:rPr>
        <w:t>.</w:t>
      </w:r>
      <w:r>
        <w:rPr>
          <w:rStyle w:val="Style_2_ch"/>
          <w:rFonts w:ascii="Times New Roman" w:hAnsi="Times New Roman"/>
          <w:sz w:val="26"/>
        </w:rPr>
        <w:t>ru</w:t>
      </w:r>
      <w:r>
        <w:rPr>
          <w:rStyle w:val="Style_2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>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Срок приема предложений:</w:t>
      </w:r>
      <w:r>
        <w:rPr>
          <w:rFonts w:ascii="Times New Roman" w:hAnsi="Times New Roman"/>
          <w:sz w:val="26"/>
        </w:rPr>
        <w:t xml:space="preserve"> в течение 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рабочих дней со дня размещения уведомления.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Сводка предложений будет размещена в информационно-телекоммуникационной сети «Интернет» по адресу: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"https://derpi.adm-nao.ru/orv/" \o "&lt;div class="doc www"&gt;&lt;span class="aligner"&gt;&lt;div class="icon listDocWWW-16"&gt;&lt;/div&gt;&lt;/span&gt;https://derpi.adm-nao.ru/orv/&lt;/div&gt;"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https://derpi.adm-nao.ru/orv/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 позднее 8 рабочих дней со дня окончания приёма предложений.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 xml:space="preserve">Описание проблемы, на решение которой направлено предлагаемое правовое регулирование: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Предлагаемый к рассмотрению проект постановления Администрации Ненецкого автономного округа (далее – проект постановления) разработан в целях уточнения Порядка определения размера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</w:t>
      </w:r>
      <w:r>
        <w:rPr>
          <w:rFonts w:ascii="Times New Roman" w:hAnsi="Times New Roman"/>
          <w:sz w:val="26"/>
        </w:rPr>
        <w:t xml:space="preserve"> (далее – Порядок)</w:t>
      </w:r>
      <w:r>
        <w:rPr>
          <w:rFonts w:ascii="Times New Roman" w:hAnsi="Times New Roman"/>
          <w:sz w:val="26"/>
        </w:rPr>
        <w:t>, исключения неоднозначного его толкования.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частности, уточняется порядок расчёта арендной платы земельных участков по двум формулам: на основании кадастровой стоимости земельных участков (процент от кадастровой стоимости) и в соответствии со ставками арендной платы, как это фактически происходит на сегодняшний день.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Уточняется порядок применения коэффициента инфляции. В соответствии с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 xml:space="preserve">пунктом 72 Методических указаний о государственной кадастровой оценке, утверждённых приказом Федеральной службы государственной регистрации, кадастра и картографии от 04.08.2021 № П/0336 датой определения кадастровой стоимости вновь учтенных объектов недвижимости, ранее учтенных объектов недвижимости в случае внесения в ЕГРН сведений о них и объектов недвижимости, в сведения ЕГРН о которых внесены изменения, которые влекут за собой изменение их кадастровой стоимости, является 1 января года проведения государственной кадастровой оценки, на основании результатов которой осуществлялось определение кадастровой стоимости в соответствии с положениями </w:t>
      </w:r>
      <w:r>
        <w:rPr>
          <w:rFonts w:ascii="Times New Roman" w:hAnsi="Times New Roman"/>
          <w:sz w:val="26"/>
        </w:rPr>
        <w:t>данной</w:t>
      </w:r>
      <w:r>
        <w:rPr>
          <w:rFonts w:ascii="Times New Roman" w:hAnsi="Times New Roman"/>
          <w:sz w:val="26"/>
        </w:rPr>
        <w:t xml:space="preserve"> главы Указаний. Таким образом, коэффициент инфляции для вновь учтенных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и изменённых объектов недвижимости должен применяться в том же размере,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что и для остальных объектов недвижимости, поскольку при установлении кадастровой стоимости вновь учтенного объекта он не применяется, что приводит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к значительному занижению размера арендной платы.</w:t>
      </w:r>
    </w:p>
    <w:p w14:paraId="0E000000">
      <w:pPr>
        <w:pStyle w:val="Style_3"/>
        <w:widowControl w:val="1"/>
        <w:spacing w:after="0" w:line="288" w:lineRule="atLeast"/>
        <w:ind w:firstLine="540"/>
        <w:jc w:val="both"/>
        <w:rPr>
          <w:color w:val="000000"/>
          <w:sz w:val="26"/>
        </w:rPr>
      </w:pPr>
      <w:r>
        <w:rPr>
          <w:sz w:val="26"/>
        </w:rPr>
        <w:t xml:space="preserve">Отдельным пунктом вводится положение о том, что </w:t>
      </w:r>
      <w:r>
        <w:rPr>
          <w:color w:val="000000"/>
          <w:sz w:val="26"/>
        </w:rPr>
        <w:t>с</w:t>
      </w:r>
      <w:r>
        <w:rPr>
          <w:color w:val="000000"/>
          <w:sz w:val="26"/>
        </w:rPr>
        <w:t xml:space="preserve">тавка арендной платы для случаев, предусмотренных абзацами вторым-четвертым подпункта 2 пункта 3 Порядка, устанавливается с даты подачи заявления физического или юридического лица </w:t>
      </w:r>
      <w:r>
        <w:rPr>
          <w:color w:val="000000"/>
          <w:sz w:val="26"/>
        </w:rPr>
        <w:t xml:space="preserve">с приложением копий документов, подтверждающих </w:t>
      </w:r>
      <w:r>
        <w:rPr>
          <w:color w:val="000000"/>
          <w:sz w:val="26"/>
        </w:rPr>
        <w:t>право на освобождение от уплаты земельного налога в соответствии с законодательством о налогах и сборах, право на уменьшение налоговой базы при уплате земельного налога в соответствии с законодательством о</w:t>
      </w:r>
      <w:r>
        <w:rPr>
          <w:color w:val="000000"/>
          <w:sz w:val="26"/>
        </w:rPr>
        <w:t> </w:t>
      </w:r>
      <w:r>
        <w:rPr>
          <w:color w:val="000000"/>
          <w:sz w:val="26"/>
        </w:rPr>
        <w:t>налогах и сборах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в Департамент имущественных, земельных отношений и градостроительства</w:t>
      </w:r>
      <w:r>
        <w:rPr>
          <w:color w:val="000000"/>
          <w:sz w:val="26"/>
        </w:rPr>
        <w:t xml:space="preserve"> Ненецкого автономного округа. Эта норма также вводится в целях исключения злоупотреблений правом, неоднозначного толкования и исключения потерь арендных платежей.</w:t>
      </w:r>
    </w:p>
    <w:p w14:paraId="0F000000">
      <w:pPr>
        <w:widowControl w:val="1"/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2.</w:t>
      </w:r>
      <w:r>
        <w:rPr>
          <w:rFonts w:ascii="Times New Roman" w:hAnsi="Times New Roman"/>
          <w:b w:val="1"/>
          <w:sz w:val="26"/>
        </w:rPr>
        <w:t> </w:t>
      </w:r>
      <w:r>
        <w:rPr>
          <w:rFonts w:ascii="Times New Roman" w:hAnsi="Times New Roman"/>
          <w:b w:val="1"/>
          <w:sz w:val="26"/>
        </w:rPr>
        <w:t>Цель предлагаемого правового регулирования: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устранение </w:t>
      </w:r>
      <w:r>
        <w:rPr>
          <w:rFonts w:ascii="Times New Roman" w:hAnsi="Times New Roman"/>
          <w:sz w:val="26"/>
        </w:rPr>
        <w:t>неоднозначного толкования норм</w:t>
      </w:r>
      <w:r>
        <w:rPr>
          <w:rFonts w:ascii="Times New Roman" w:hAnsi="Times New Roman"/>
          <w:sz w:val="26"/>
        </w:rPr>
        <w:t>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Ожидаемый результат предлагаемого правового регулирования (выраженный установленными разработчиком показателями):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устранение злоупотреблений заинтересованных лиц и повышение доходов бюджетов муниципальных образований НАО</w:t>
      </w:r>
      <w:r>
        <w:rPr>
          <w:rFonts w:ascii="Times New Roman" w:hAnsi="Times New Roman"/>
          <w:sz w:val="26"/>
        </w:rPr>
        <w:t>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3.</w:t>
      </w:r>
      <w:r>
        <w:rPr>
          <w:rFonts w:ascii="Times New Roman" w:hAnsi="Times New Roman"/>
          <w:b w:val="1"/>
          <w:sz w:val="26"/>
        </w:rPr>
        <w:t> </w:t>
      </w:r>
      <w:r>
        <w:rPr>
          <w:rFonts w:ascii="Times New Roman" w:hAnsi="Times New Roman"/>
          <w:b w:val="1"/>
          <w:sz w:val="26"/>
        </w:rPr>
        <w:t xml:space="preserve">Действующие нормативные правовые акты, поручения, другие решения, </w:t>
      </w:r>
      <w:r>
        <w:rPr>
          <w:rFonts w:ascii="Times New Roman" w:hAnsi="Times New Roman"/>
          <w:b w:val="1"/>
          <w:sz w:val="26"/>
        </w:rPr>
        <w:t xml:space="preserve">из которых вытекает необходимость предлагаемого правового регулирования: 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дминистрации </w:t>
      </w:r>
      <w:r>
        <w:rPr>
          <w:rFonts w:ascii="Times New Roman" w:hAnsi="Times New Roman"/>
          <w:sz w:val="26"/>
        </w:rPr>
        <w:t xml:space="preserve">Ненецкого автономного округа </w:t>
      </w:r>
      <w:r>
        <w:rPr>
          <w:rFonts w:ascii="Times New Roman" w:hAnsi="Times New Roman"/>
          <w:sz w:val="26"/>
        </w:rPr>
        <w:t xml:space="preserve">от 20.05.2015 </w:t>
      </w:r>
      <w:r>
        <w:rPr>
          <w:rFonts w:ascii="Times New Roman" w:hAnsi="Times New Roman"/>
          <w:sz w:val="26"/>
        </w:rPr>
        <w:t>№ </w:t>
      </w:r>
      <w:r>
        <w:rPr>
          <w:rFonts w:ascii="Times New Roman" w:hAnsi="Times New Roman"/>
          <w:sz w:val="26"/>
        </w:rPr>
        <w:t>159-п</w:t>
      </w:r>
      <w:r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О порядке определения размера арендной платы за земельные участки, находящиеся в собственности Ненецкого автономного округа, и земельные участки, государственная собственность на которые не разграничена</w:t>
      </w:r>
      <w:r>
        <w:rPr>
          <w:rFonts w:ascii="Times New Roman" w:hAnsi="Times New Roman"/>
          <w:sz w:val="26"/>
        </w:rPr>
        <w:t>».</w:t>
      </w:r>
      <w:r>
        <w:rPr>
          <w:rFonts w:ascii="Times New Roman" w:hAnsi="Times New Roman"/>
          <w:sz w:val="26"/>
        </w:rPr>
        <w:t xml:space="preserve"> 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4.</w:t>
      </w:r>
      <w:r>
        <w:rPr>
          <w:rFonts w:ascii="Times New Roman" w:hAnsi="Times New Roman"/>
          <w:b w:val="1"/>
          <w:sz w:val="26"/>
        </w:rPr>
        <w:t> </w:t>
      </w:r>
      <w:r>
        <w:rPr>
          <w:rFonts w:ascii="Times New Roman" w:hAnsi="Times New Roman"/>
          <w:b w:val="1"/>
          <w:sz w:val="26"/>
        </w:rPr>
        <w:t>Планируемый срок вступления в силу предлагаемого правового регулирования: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 истечении десяти дней после</w:t>
      </w:r>
      <w:r>
        <w:rPr>
          <w:rFonts w:ascii="Times New Roman" w:hAnsi="Times New Roman"/>
          <w:sz w:val="26"/>
        </w:rPr>
        <w:t xml:space="preserve"> дня его официального опубликования и </w:t>
      </w:r>
      <w:r>
        <w:rPr>
          <w:rFonts w:ascii="Times New Roman" w:hAnsi="Times New Roman"/>
          <w:sz w:val="26"/>
        </w:rPr>
        <w:t>распростран</w:t>
      </w:r>
      <w:r>
        <w:rPr>
          <w:rFonts w:ascii="Times New Roman" w:hAnsi="Times New Roman"/>
          <w:sz w:val="26"/>
        </w:rPr>
        <w:t xml:space="preserve">ение </w:t>
      </w:r>
      <w:r>
        <w:rPr>
          <w:rFonts w:ascii="Times New Roman" w:hAnsi="Times New Roman"/>
          <w:sz w:val="26"/>
        </w:rPr>
        <w:t>действи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на правоотношения, возникшие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с 1 января 2026 года.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5.</w:t>
      </w:r>
      <w:r>
        <w:rPr>
          <w:rFonts w:ascii="Times New Roman" w:hAnsi="Times New Roman"/>
          <w:b w:val="1"/>
          <w:sz w:val="26"/>
        </w:rPr>
        <w:t> </w:t>
      </w:r>
      <w:r>
        <w:rPr>
          <w:rFonts w:ascii="Times New Roman" w:hAnsi="Times New Roman"/>
          <w:b w:val="1"/>
          <w:sz w:val="26"/>
        </w:rPr>
        <w:t xml:space="preserve">Сведения о необходимости или отсутствии необходимости установления переходного периода: </w:t>
      </w:r>
      <w:r>
        <w:rPr>
          <w:rFonts w:ascii="Times New Roman" w:hAnsi="Times New Roman"/>
          <w:sz w:val="26"/>
        </w:rPr>
        <w:t>необходимость установления переходного периода отсутствует.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6.</w:t>
      </w:r>
      <w:r>
        <w:rPr>
          <w:rFonts w:ascii="Times New Roman" w:hAnsi="Times New Roman"/>
          <w:b w:val="1"/>
          <w:sz w:val="26"/>
        </w:rPr>
        <w:t> </w:t>
      </w:r>
      <w:r>
        <w:rPr>
          <w:rFonts w:ascii="Times New Roman" w:hAnsi="Times New Roman"/>
          <w:b w:val="1"/>
          <w:sz w:val="26"/>
        </w:rPr>
        <w:t>Сравнение возможных вариантов решения проблемы:</w:t>
      </w:r>
    </w:p>
    <w:tbl>
      <w:tblPr>
        <w:tblStyle w:val="Style_4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65"/>
        <w:gridCol w:w="4791"/>
      </w:tblGrid>
      <w:tr>
        <w:tc>
          <w:tcPr>
            <w:tcW w:type="dxa" w:w="4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Вариант 1</w:t>
            </w:r>
          </w:p>
        </w:tc>
        <w:tc>
          <w:tcPr>
            <w:tcW w:type="dxa" w:w="4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Вариант 2</w:t>
            </w: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Содержание варианта:</w:t>
            </w:r>
          </w:p>
        </w:tc>
      </w:tr>
      <w:tr>
        <w:tc>
          <w:tcPr>
            <w:tcW w:type="dxa" w:w="4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Проект постановления Администрации Ненецкого автономного округа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«</w:t>
            </w:r>
            <w:r>
              <w:rPr>
                <w:rFonts w:ascii="Times New Roman" w:hAnsi="Times New Roman"/>
                <w:sz w:val="26"/>
              </w:rPr>
              <w:t xml:space="preserve">О внесении изменений в Порядок определения размера арендной платы за земельные участки, находящиеся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в собственности Ненецкого автономного округа, и земельные участки, государственная собственность на которые не разграничена</w:t>
            </w:r>
            <w:r>
              <w:rPr>
                <w:rFonts w:ascii="Times New Roman" w:hAnsi="Times New Roman"/>
                <w:sz w:val="26"/>
              </w:rPr>
              <w:t>»</w:t>
            </w:r>
          </w:p>
        </w:tc>
        <w:tc>
          <w:tcPr>
            <w:tcW w:type="dxa" w:w="4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Невмешательство</w:t>
            </w: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 xml:space="preserve">Качественная характеристика и оценка динамики численности потенциальных адресатов предполагаемого варианта </w:t>
            </w:r>
          </w:p>
          <w:p w14:paraId="1C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в среднесрочном периоде (1-3 года):</w:t>
            </w:r>
          </w:p>
        </w:tc>
      </w:tr>
      <w:tr>
        <w:tc>
          <w:tcPr>
            <w:tcW w:type="dxa" w:w="4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Правовое р</w:t>
            </w:r>
            <w:r>
              <w:rPr>
                <w:rFonts w:ascii="Times New Roman" w:hAnsi="Times New Roman"/>
                <w:sz w:val="26"/>
              </w:rPr>
              <w:t xml:space="preserve">егулирование направлено на </w:t>
            </w:r>
            <w:r>
              <w:rPr>
                <w:rFonts w:ascii="Times New Roman" w:hAnsi="Times New Roman"/>
                <w:sz w:val="26"/>
              </w:rPr>
              <w:t xml:space="preserve">устранение злоупотреблений и </w:t>
            </w:r>
            <w:r>
              <w:rPr>
                <w:rFonts w:ascii="Times New Roman" w:hAnsi="Times New Roman"/>
                <w:sz w:val="26"/>
              </w:rPr>
              <w:t>повышение доходов бюджетов муниципалитетов НАО</w:t>
            </w:r>
            <w:r>
              <w:rPr>
                <w:rFonts w:ascii="Times New Roman" w:hAnsi="Times New Roman"/>
                <w:sz w:val="26"/>
              </w:rPr>
              <w:t>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type="dxa" w:w="4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Оценка невозможна</w:t>
            </w: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Оценка дополнительных расходов (доходов) потенциальных адресатов предполагаемого варианта, связанных с его введением:</w:t>
            </w:r>
          </w:p>
        </w:tc>
      </w:tr>
      <w:tr>
        <w:tc>
          <w:tcPr>
            <w:tcW w:type="dxa" w:w="4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Дополнительные расходы потенциальных адресатов отсутствуют.</w:t>
            </w:r>
          </w:p>
        </w:tc>
        <w:tc>
          <w:tcPr>
            <w:tcW w:type="dxa" w:w="4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Оценка невозможна</w:t>
            </w: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Оценка расходов (доходов) окружного бюджета, связанных с введением предполагаемого варианта:</w:t>
            </w:r>
          </w:p>
        </w:tc>
      </w:tr>
      <w:tr>
        <w:tc>
          <w:tcPr>
            <w:tcW w:type="dxa" w:w="4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6"/>
              </w:rPr>
            </w:pPr>
            <w:r>
              <w:rPr>
                <w:rFonts w:ascii="Times New Roman" w:hAnsi="Times New Roman"/>
                <w:color w:themeColor="text1" w:val="000000"/>
                <w:sz w:val="26"/>
              </w:rPr>
              <w:t>Консолидированный бюджет НАО получит дополнительные доходы.</w:t>
            </w:r>
          </w:p>
        </w:tc>
        <w:tc>
          <w:tcPr>
            <w:tcW w:type="dxa" w:w="4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Оценка невозможна</w:t>
            </w: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Оценка возможности достижения заявленных целей предполагаемого правового регулирования посредством применения рассматриваемых вариантов:</w:t>
            </w:r>
          </w:p>
        </w:tc>
      </w:tr>
      <w:tr>
        <w:tc>
          <w:tcPr>
            <w:tcW w:type="dxa" w:w="4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Цели будут достигнуты в полном объеме </w:t>
            </w:r>
          </w:p>
        </w:tc>
        <w:tc>
          <w:tcPr>
            <w:tcW w:type="dxa" w:w="4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  <w:highlight w:val="yellow"/>
              </w:rPr>
            </w:pPr>
            <w:r>
              <w:rPr>
                <w:rFonts w:ascii="Times New Roman" w:hAnsi="Times New Roman"/>
                <w:sz w:val="26"/>
              </w:rPr>
              <w:t>Цели не будут достигнуты</w:t>
            </w:r>
          </w:p>
        </w:tc>
      </w:tr>
      <w:tr>
        <w:tc>
          <w:tcPr>
            <w:tcW w:type="dxa" w:w="9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6"/>
                <w:highlight w:val="yellow"/>
              </w:rPr>
            </w:pPr>
            <w:r>
              <w:rPr>
                <w:rFonts w:ascii="Times New Roman" w:hAnsi="Times New Roman"/>
                <w:b w:val="1"/>
                <w:sz w:val="26"/>
              </w:rPr>
              <w:t>Оценка рисков неблагоприятных последствий:</w:t>
            </w:r>
          </w:p>
        </w:tc>
      </w:tr>
      <w:tr>
        <w:tc>
          <w:tcPr>
            <w:tcW w:type="dxa" w:w="4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Риск неблагоприятных последствий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не установлен</w:t>
            </w:r>
          </w:p>
        </w:tc>
        <w:tc>
          <w:tcPr>
            <w:tcW w:type="dxa" w:w="4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widowControl w:val="0"/>
              <w:tabs>
                <w:tab w:leader="none" w:pos="1134" w:val="left"/>
              </w:tabs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Оценка невозможна </w:t>
            </w:r>
          </w:p>
        </w:tc>
      </w:tr>
    </w:tbl>
    <w:p w14:paraId="2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7. Обоснование выбора предпочтительного варианта: </w:t>
      </w:r>
      <w:r>
        <w:rPr>
          <w:rFonts w:ascii="Times New Roman" w:hAnsi="Times New Roman"/>
          <w:sz w:val="26"/>
        </w:rPr>
        <w:t xml:space="preserve">Вариант 1 позволит </w:t>
      </w:r>
      <w:r>
        <w:rPr>
          <w:rFonts w:ascii="Times New Roman" w:hAnsi="Times New Roman"/>
          <w:sz w:val="26"/>
        </w:rPr>
        <w:t xml:space="preserve">устранить </w:t>
      </w:r>
      <w:r>
        <w:rPr>
          <w:rFonts w:ascii="Times New Roman" w:hAnsi="Times New Roman"/>
          <w:sz w:val="26"/>
        </w:rPr>
        <w:t>правовую неопределенность и неоднозначное толкование норм</w:t>
      </w:r>
      <w:r>
        <w:rPr>
          <w:rFonts w:ascii="Times New Roman" w:hAnsi="Times New Roman"/>
          <w:sz w:val="26"/>
        </w:rPr>
        <w:t>, исключить злоупотребления 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повысить доходную часть консолидированного бюджета региона.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8. Иная информация об идее предлагаемого правового регулирования: </w:t>
      </w:r>
      <w:r>
        <w:rPr>
          <w:rFonts w:ascii="Times New Roman" w:hAnsi="Times New Roman"/>
          <w:sz w:val="26"/>
        </w:rPr>
        <w:t>отсутствует.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9.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 xml:space="preserve">Ответственное лицо: </w:t>
      </w:r>
      <w:r>
        <w:rPr>
          <w:rFonts w:ascii="Times New Roman" w:hAnsi="Times New Roman"/>
          <w:sz w:val="26"/>
        </w:rPr>
        <w:t>Голговская Анастасия Владимировна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заместитель руководителя Департамента - </w:t>
      </w:r>
      <w:r>
        <w:rPr>
          <w:rFonts w:ascii="Times New Roman" w:hAnsi="Times New Roman"/>
          <w:sz w:val="26"/>
        </w:rPr>
        <w:t xml:space="preserve">начальник </w:t>
      </w:r>
      <w:r>
        <w:rPr>
          <w:rFonts w:ascii="Times New Roman" w:hAnsi="Times New Roman"/>
          <w:sz w:val="26"/>
        </w:rPr>
        <w:t>управления земельных ресурсов, анализа и контроля</w:t>
      </w:r>
      <w:r>
        <w:rPr>
          <w:rFonts w:ascii="Times New Roman" w:hAnsi="Times New Roman"/>
          <w:sz w:val="26"/>
        </w:rPr>
        <w:t>, 2-38-</w:t>
      </w:r>
      <w:r>
        <w:rPr>
          <w:rFonts w:ascii="Times New Roman" w:hAnsi="Times New Roman"/>
          <w:sz w:val="26"/>
        </w:rPr>
        <w:t>8</w:t>
      </w:r>
      <w:r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.</w:t>
      </w:r>
    </w:p>
    <w:p w14:paraId="2E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электронной почты для направления предложений по проекту: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agolgovskaya</w:t>
      </w:r>
      <w:r>
        <w:rPr>
          <w:rFonts w:ascii="Times New Roman" w:hAnsi="Times New Roman"/>
          <w:sz w:val="26"/>
        </w:rPr>
        <w:t>@adm-nao.ru</w:t>
      </w:r>
      <w:r>
        <w:rPr>
          <w:rFonts w:ascii="Times New Roman" w:hAnsi="Times New Roman"/>
          <w:sz w:val="26"/>
        </w:rPr>
        <w:t>.</w:t>
      </w:r>
      <w:bookmarkStart w:id="1" w:name="_GoBack"/>
      <w:bookmarkEnd w:id="1"/>
    </w:p>
    <w:sectPr>
      <w:headerReference r:id="rId1" w:type="default"/>
      <w:pgSz w:h="16838" w:orient="portrait" w:w="11905"/>
      <w:pgMar w:bottom="1134" w:footer="0" w:gutter="0" w:header="454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TML Preformatted"/>
    <w:basedOn w:val="Style_5"/>
    <w:link w:val="Style_11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11_ch" w:type="character">
    <w:name w:val="HTML Preformatted"/>
    <w:basedOn w:val="Style_5_ch"/>
    <w:link w:val="Style_11"/>
    <w:rPr>
      <w:rFonts w:ascii="Courier New" w:hAnsi="Courier New"/>
      <w:sz w:val="20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Title"/>
    <w:link w:val="Style_1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4_ch" w:type="character">
    <w:name w:val="ConsPlusTitle"/>
    <w:link w:val="Style_14"/>
    <w:rPr>
      <w:rFonts w:ascii="Calibri" w:hAnsi="Calibri"/>
      <w:b w:val="1"/>
    </w:rPr>
  </w:style>
  <w:style w:styleId="Style_15" w:type="paragraph">
    <w:name w:val="footer"/>
    <w:basedOn w:val="Style_5"/>
    <w:link w:val="Style_1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footer"/>
    <w:basedOn w:val="Style_5_ch"/>
    <w:link w:val="Style_15"/>
  </w:style>
  <w:style w:styleId="Style_16" w:type="paragraph">
    <w:name w:val="Plain Text"/>
    <w:basedOn w:val="Style_5"/>
    <w:link w:val="Style_16_ch"/>
    <w:pPr>
      <w:widowControl w:val="1"/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Plain Text"/>
    <w:basedOn w:val="Style_5_ch"/>
    <w:link w:val="Style_16"/>
    <w:rPr>
      <w:rFonts w:ascii="Courier New" w:hAnsi="Courier New"/>
      <w:sz w:val="20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5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ConsPlusNormal"/>
    <w:link w:val="Style_23_ch"/>
    <w:pPr>
      <w:widowControl w:val="0"/>
      <w:spacing w:after="0" w:line="240" w:lineRule="auto"/>
      <w:ind/>
    </w:pPr>
    <w:rPr>
      <w:rFonts w:ascii="Calibri" w:hAnsi="Calibri"/>
    </w:rPr>
  </w:style>
  <w:style w:styleId="Style_23_ch" w:type="character">
    <w:name w:val="ConsPlusNormal"/>
    <w:link w:val="Style_23"/>
    <w:rPr>
      <w:rFonts w:ascii="Calibri" w:hAnsi="Calibri"/>
    </w:rPr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5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Balloon Text"/>
    <w:basedOn w:val="Style_5"/>
    <w:link w:val="Style_2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5_ch"/>
    <w:link w:val="Style_27"/>
    <w:rPr>
      <w:rFonts w:ascii="Segoe UI" w:hAnsi="Segoe UI"/>
      <w:sz w:val="18"/>
    </w:rPr>
  </w:style>
  <w:style w:styleId="Style_3" w:type="paragraph">
    <w:name w:val="Normal (Web)"/>
    <w:basedOn w:val="Style_5"/>
    <w:link w:val="Style_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5_ch"/>
    <w:link w:val="Style_3"/>
    <w:rPr>
      <w:rFonts w:ascii="Times New Roman" w:hAnsi="Times New Roman"/>
      <w:sz w:val="24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2026-03-19T06:49:08Z</dcterms:created>
  <dcterms:modified xsi:type="dcterms:W3CDTF">2026-03-19T06:49:08Z</dcterms:modified>
</cp:coreProperties>
</file>