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/>
        <w:drawing>
          <wp:inline distT="0" distB="0" distL="0" distR="0">
            <wp:extent cx="572770" cy="743585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__________ 2025 г. № _____-п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Нарьян-Мар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pacing w:val="16"/>
          <w:sz w:val="28"/>
          <w:szCs w:val="28"/>
          <w:lang w:eastAsia="ru-RU"/>
        </w:rPr>
      </w:pPr>
      <w:r>
        <w:rPr>
          <w:rFonts w:ascii="Times New Roman" w:hAnsi="Times New Roman"/>
          <w:spacing w:val="16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XO Thames" w:hAnsi="XO Thames"/>
          <w:b/>
          <w:sz w:val="28"/>
        </w:rPr>
        <w:t>О внесении изменений</w:t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/>
      </w:pPr>
      <w:r>
        <w:rPr>
          <w:rFonts w:ascii="XO Thames" w:hAnsi="XO Thames"/>
          <w:b/>
          <w:sz w:val="28"/>
        </w:rPr>
        <w:t>в Порядок предоставления субсидий</w:t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/>
      </w:pPr>
      <w:r>
        <w:rPr>
          <w:rFonts w:ascii="XO Thames" w:hAnsi="XO Thames"/>
          <w:b/>
          <w:sz w:val="28"/>
        </w:rPr>
        <w:t>в целях возмещения затрат, возникающих в связи</w:t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XO Thames" w:hAnsi="XO Thames"/>
          <w:b/>
          <w:sz w:val="28"/>
          <w:szCs w:val="28"/>
          <w:lang w:eastAsia="ru-RU"/>
        </w:rPr>
        <w:t>с реализацией населению продовольственных товаров в части затрат по доставке в сельские населенные пункты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6"/>
        </w:rPr>
        <w:t>Руководствуясь статьей 30 закона Ненецкого автономного округа от 03.02.2006 № 673-оз «О нормативных правовых актах Ненецкого автономного округа», Администрация Ненецкого автономного округа ПОСТАНОВЛЯЕТ:</w:t>
      </w:r>
    </w:p>
    <w:p>
      <w:pPr>
        <w:pStyle w:val="Normal"/>
        <w:spacing w:lineRule="auto" w:line="240" w:beforeAutospacing="0" w:before="0" w:afterAutospacing="0"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6"/>
        </w:rPr>
        <w:t>1. Внести изменения в Порядок предоставления субсидий в целях возмещения затрат, возникающих в связи с реализацией населению продовольственных товаров</w:t>
        <w:br/>
        <w:t>в части затрат по доставке в сельские населенные пункты Ненецкого автономного округа, утвержденный постановлением Администрации Ненецкого автономного округа от 21.02.2025 № 28-п (с изменениями, внесенными постановлением Администрации Ненецкого автономного округа от 20.02.2026 № 65-п), согласно Приложению.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</w:rPr>
      </w:pPr>
      <w:r>
        <w:rPr>
          <w:rFonts w:eastAsia="Times New Roman" w:ascii="XO Thames" w:hAnsi="XO Thames"/>
          <w:color w:themeColor="text1" w:val="000000"/>
          <w:sz w:val="26"/>
          <w:szCs w:val="26"/>
          <w:lang w:eastAsia="ru-RU"/>
        </w:rPr>
        <w:t>2. 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Губернатор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10" w:top="1134" w:footer="0" w:bottom="1134"/>
          <w:pgNumType w:start="1" w:fmt="decimal"/>
          <w:formProt w:val="false"/>
          <w:textDirection w:val="lrTb"/>
          <w:docGrid w:type="default" w:linePitch="299" w:charSpace="8192"/>
        </w:sect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Ненецкого автономного округа</w:t>
        <w:tab/>
        <w:tab/>
        <w:t xml:space="preserve">                                                                  И.А. Гехт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550" w:leader="none"/>
        </w:tabs>
        <w:suppressAutoHyphens w:val="true"/>
        <w:bidi w:val="0"/>
        <w:spacing w:lineRule="auto" w:line="240" w:before="0" w:after="0"/>
        <w:ind w:hanging="0" w:left="4932" w:right="0"/>
        <w:jc w:val="left"/>
        <w:outlineLvl w:val="0"/>
        <w:rPr/>
      </w:pPr>
      <w:r>
        <w:rPr>
          <w:rFonts w:ascii="XO Thames" w:hAnsi="XO Thames"/>
          <w:sz w:val="26"/>
        </w:rPr>
        <w:t>Приложение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550" w:leader="none"/>
        </w:tabs>
        <w:suppressAutoHyphens w:val="true"/>
        <w:bidi w:val="0"/>
        <w:spacing w:lineRule="auto" w:line="240" w:before="0" w:after="0"/>
        <w:ind w:hanging="0" w:left="4932" w:right="0"/>
        <w:jc w:val="left"/>
        <w:rPr/>
      </w:pPr>
      <w:r>
        <w:rPr>
          <w:rFonts w:ascii="XO Thames" w:hAnsi="XO Thames"/>
          <w:sz w:val="26"/>
        </w:rPr>
        <w:t>к постановлению Администрации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550" w:leader="none"/>
        </w:tabs>
        <w:suppressAutoHyphens w:val="true"/>
        <w:bidi w:val="0"/>
        <w:spacing w:lineRule="auto" w:line="240" w:before="0" w:after="0"/>
        <w:ind w:hanging="0" w:left="4932" w:right="0"/>
        <w:jc w:val="left"/>
        <w:rPr/>
      </w:pPr>
      <w:r>
        <w:rPr>
          <w:rFonts w:ascii="XO Thames" w:hAnsi="XO Thames"/>
          <w:sz w:val="26"/>
        </w:rPr>
        <w:t>Ненецкого автономного округа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550" w:leader="none"/>
        </w:tabs>
        <w:suppressAutoHyphens w:val="true"/>
        <w:bidi w:val="0"/>
        <w:spacing w:lineRule="auto" w:line="240" w:before="0" w:after="0"/>
        <w:ind w:hanging="0" w:left="4932" w:right="0"/>
        <w:jc w:val="left"/>
        <w:rPr/>
      </w:pPr>
      <w:r>
        <w:rPr>
          <w:rFonts w:ascii="XO Thames" w:hAnsi="XO Thames"/>
          <w:sz w:val="26"/>
        </w:rPr>
        <w:t>от _________2025 № ____-п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550" w:leader="none"/>
        </w:tabs>
        <w:suppressAutoHyphens w:val="true"/>
        <w:bidi w:val="0"/>
        <w:spacing w:lineRule="auto" w:line="240" w:before="0" w:after="0"/>
        <w:ind w:hanging="0" w:left="4932" w:right="0"/>
        <w:jc w:val="left"/>
        <w:rPr/>
      </w:pPr>
      <w:r>
        <w:rPr>
          <w:rFonts w:ascii="XO Thames" w:hAnsi="XO Thames"/>
          <w:sz w:val="26"/>
        </w:rPr>
        <w:t xml:space="preserve">«О внесении изменений </w:t>
      </w:r>
      <w:r>
        <w:rPr>
          <w:rFonts w:ascii="XO Thames" w:hAnsi="XO Thames"/>
          <w:color w:themeColor="text1" w:val="000000"/>
          <w:sz w:val="26"/>
        </w:rPr>
        <w:t>в Порядок предоставления субсидий 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</w:t>
      </w:r>
      <w:r>
        <w:rPr>
          <w:rFonts w:ascii="XO Thames" w:hAnsi="XO Thames"/>
          <w:sz w:val="26"/>
          <w:szCs w:val="26"/>
        </w:rPr>
        <w:t>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hanging="0" w:left="1304" w:right="1304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Изменения в </w:t>
      </w:r>
      <w:r>
        <w:rPr>
          <w:rFonts w:ascii="XO Thames" w:hAnsi="XO Thames"/>
          <w:b/>
          <w:color w:themeColor="text1" w:val="000000"/>
          <w:sz w:val="26"/>
        </w:rPr>
        <w:t xml:space="preserve">Порядок предоставления субсидий в целях возмещения затрат, возникающих в связи с реализацией населению продовольственных товаров в части затрат </w:t>
        <w:br/>
        <w:t xml:space="preserve">по доставке в сельские населенные пункты </w:t>
        <w:br/>
        <w:t>Ненецкого автономного округа</w:t>
      </w:r>
    </w:p>
    <w:p>
      <w:pPr>
        <w:pStyle w:val="Normal"/>
        <w:widowControl w:val="false"/>
        <w:spacing w:lineRule="auto" w:line="240" w:before="0" w:after="0"/>
        <w:ind w:hanging="0" w:left="1134" w:right="113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</w:r>
    </w:p>
    <w:p>
      <w:pPr>
        <w:pStyle w:val="Normal"/>
        <w:widowControl w:val="false"/>
        <w:spacing w:lineRule="auto" w:line="240" w:before="0" w:after="0"/>
        <w:ind w:hanging="0" w:left="1134" w:right="113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color w:val="000000"/>
          <w:spacing w:val="0"/>
          <w:sz w:val="26"/>
        </w:rPr>
        <w:t>1. </w:t>
      </w: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 xml:space="preserve"> Дополнить пунктами 57.1-57.3 следующего содержания: 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>«57.1. При наличии необходимости заключения дополнительного соглашения</w:t>
        <w:br/>
        <w:t>в части изменения общего размера субсидии, определенного Соглашением, получатель субсидии направляет в Департамент предложения в письменном виде</w:t>
        <w:br/>
        <w:t>с приложением: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>1) обоснования необходимости увеличения или уменьшения общего размера субсидии;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>2) информации об изменении результата предоставления субсидии в связи</w:t>
        <w:br/>
        <w:t xml:space="preserve">с предлагаемыми изменениями общего размера субсидии; 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 xml:space="preserve">3) иных документов и информации, подтверждающих необходимость заключения дополнительного соглашения (при наличии). 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>57.2. Представленные документы подлежат рассмотрению Департаментом</w:t>
        <w:br/>
        <w:t>в срок, определенный Соглашением.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>57.3. Основаниями для отказа получателю субсидии в заключении дополнительного соглашения в соответствии с пунктом 57.1 настоящего Порядка, являются: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>1) отсутствие неиспользованных лимитов бюджетных обязательств (в случае направления предложения об увеличении общего размера субсидии, определенного Соглашением);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false"/>
          <w:color w:themeColor="text1" w:val="000000"/>
          <w:spacing w:val="0"/>
          <w:sz w:val="26"/>
          <w:szCs w:val="26"/>
        </w:rPr>
        <w:t>2) непредставление информации и документов, предусмотренных пунктом 57.1 настоящего Порядка.».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2. Пункт 67 дополнить подпунктом 5 следующего содержания: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«5) израсходование общего размера субсидии, определенного Соглашением.».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3. Дополнить пунктом 68.1 следующего содержания: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«68.1. В случае полного или частичного отказа в предоставлении субсидии</w:t>
        <w:br/>
        <w:t>по основанию, предусмотренному подпунктом 5 пункта 67 настоящего Порядка,</w:t>
        <w:br/>
        <w:t xml:space="preserve">и при условии заключения дополнительного соглашения, которым предусмотрено увеличение общего размера субсидии, в соответствии с пунктом 57.1 настоящего Порядка, Департамент в течение 10 рабочих дней со дня заключения дополнительного соглашения без повторного обращения получателя субсидии принимает решение о предоставлении субсидии. 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Перечисление субсидии осуществляется в порядке, установленном пунктами</w:t>
        <w:br/>
        <w:t>65 и 66 настоящего Порядка.».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XO Thames" w:hAnsi="XO Thames"/>
          <w:b w:val="false"/>
          <w:sz w:val="26"/>
        </w:rPr>
      </w:pPr>
      <w:r>
        <w:rPr>
          <w:rFonts w:ascii="XO Thames" w:hAnsi="XO Thames"/>
          <w:b w:val="false"/>
          <w:sz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sz w:val="26"/>
        </w:rPr>
      </w:pPr>
      <w:r>
        <w:rPr>
          <w:rFonts w:ascii="XO Thames" w:hAnsi="XO Thames"/>
        </w:rPr>
        <w:t>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134" w:right="1191"/>
        <w:jc w:val="center"/>
        <w:outlineLvl w:val="0"/>
        <w:rPr>
          <w:rFonts w:ascii="Times New Roman" w:hAnsi="Times New Roman" w:eastAsia="Times New Roman"/>
          <w:b/>
          <w:color w:themeColor="text1"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color w:themeColor="text1" w:val="000000"/>
          <w:sz w:val="26"/>
          <w:szCs w:val="26"/>
          <w:lang w:eastAsia="ru-RU"/>
        </w:rPr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5357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003862"/>
    </w:sdtPr>
    <w:sdtContent>
      <w:p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ascii="Times New Roman" w:hAnsi="Times New Roman"/>
          </w:rPr>
          <w:instrText xml:space="preserve"> PAGE </w:instrText>
        </w:r>
        <w:r>
          <w:rPr>
            <w:sz w:val="20"/>
            <w:szCs w:val="20"/>
            <w:rFonts w:ascii="Times New Roman" w:hAnsi="Times New Roman"/>
          </w:rPr>
          <w:fldChar w:fldCharType="separate"/>
        </w:r>
        <w:r>
          <w:rPr>
            <w:sz w:val="20"/>
            <w:szCs w:val="20"/>
            <w:rFonts w:ascii="Times New Roman" w:hAnsi="Times New Roman"/>
          </w:rPr>
          <w:t>2</w:t>
        </w:r>
        <w:r>
          <w:rPr>
            <w:sz w:val="20"/>
            <w:szCs w:val="20"/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74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5d28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qFormat/>
    <w:rsid w:val="00d35d28"/>
    <w:rPr>
      <w:rFonts w:ascii="Calibri" w:hAnsi="Calibri" w:eastAsia="Calibri" w:cs="Times New Roman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35d28"/>
    <w:rPr>
      <w:rFonts w:ascii="Calibri" w:hAnsi="Calibri" w:eastAsia="Calibri" w:cs="Times New Roman"/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35d28"/>
    <w:rPr>
      <w:rFonts w:ascii="Segoe UI" w:hAnsi="Segoe UI" w:eastAsia="Calibr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2869a5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2869a5"/>
    <w:rPr>
      <w:rFonts w:ascii="Calibri" w:hAnsi="Calibri" w:eastAsia="Calibri" w:cs="Times New Roman"/>
    </w:rPr>
  </w:style>
  <w:style w:type="character" w:styleId="Emphasis">
    <w:name w:val="Emphasis"/>
    <w:basedOn w:val="DefaultParagraphFont"/>
    <w:uiPriority w:val="20"/>
    <w:qFormat/>
    <w:rsid w:val="00983c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5fe8"/>
    <w:rPr>
      <w:color w:val="0000FF"/>
      <w:u w:val="single"/>
    </w:rPr>
  </w:style>
  <w:style w:type="paragraph" w:styleId="Style1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63284"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rsid w:val="001e0bc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link w:val="Style14"/>
    <w:uiPriority w:val="99"/>
    <w:unhideWhenUsed/>
    <w:qFormat/>
    <w:rsid w:val="00d35d2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d35d28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35d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2869a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2869a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8d5fe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11111111111">
    <w:name w:val="Normal (Web)1111111111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NormalWeb111111111">
    <w:name w:val="Normal (Web)11111111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C190-99D3-42C0-AAE5-6D327C51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Application>LibreOffice/7.6.7.2$Linux_X86_64 LibreOffice_project/60$Build-2</Application>
  <AppVersion>15.0000</AppVersion>
  <Pages>4</Pages>
  <Words>427</Words>
  <Characters>3155</Characters>
  <CharactersWithSpaces>3626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2025-01-13T11:54:00Z</dcterms:created>
  <dc:creator>Жукова Анна Игоревна</dc:creator>
  <dc:description/>
  <dc:language>ru-RU</dc:language>
  <cp:lastModifiedBy/>
  <cp:lastPrinted>2024-12-13T10:51:00Z</cp:lastPrinted>
  <dcterms:modified xsi:type="dcterms:W3CDTF">2026-03-19T15:41:45Z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