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Уведомление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 проведении публичных консультаций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Департамент природных ресурсов, экологии и агропромышленного комплекса Ненецкого автономного округа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извещает о начале публичных консультаций и приема предложений и ответов заинтересованных лиц по проекту постановления Администрации Ненецкого автономного округа «О внесении изменений в постановление Администрации Ненецкого автономного округа</w:t>
        <w:br/>
        <w:t>от 21.01.2021 № 3-п» (далее – Департамент, проект постановления).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Предложения принимаются по адресу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166000, Ненецкий автономный округ, г. Нарьян-Мар, ул. им. И.П. Выучейского, д. 36, каб. № 14, в часы работы</w:t>
        <w:br/>
        <w:t xml:space="preserve">с понедельника по пятницу с 08 час. 30 мин. до 17 час. 30 мин., а также по адресу электронной почты: </w:t>
      </w:r>
      <w:hyperlink r:id="rId2">
        <w:r>
          <w:rPr>
            <w:rStyle w:val="Hyperlink"/>
            <w:rFonts w:ascii="Times New Roman" w:hAnsi="Times New Roman"/>
            <w:sz w:val="26"/>
            <w:szCs w:val="26"/>
          </w:rPr>
          <w:t>egalko@adm- nao.ru</w:t>
        </w:r>
      </w:hyperlink>
      <w:r>
        <w:rPr>
          <w:rFonts w:ascii="Times New Roman" w:hAnsi="Times New Roman"/>
          <w:color w:val="000000"/>
          <w:sz w:val="26"/>
          <w:szCs w:val="26"/>
          <w:lang w:bidi="en-US"/>
        </w:rPr>
        <w:t>, контактный телефон: 81853-2-38-63.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cs="Times New Roman" w:ascii="Times New Roman" w:hAnsi="Times New Roman"/>
          <w:sz w:val="26"/>
          <w:szCs w:val="26"/>
        </w:rPr>
        <w:t xml:space="preserve">Срок приема предложений: 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 xml:space="preserve">в течение 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>10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 xml:space="preserve"> рабочих дней со дня размещения уведомления.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участия в публичных консультациях необходимо заполнить форму</w:t>
        <w:br/>
        <w:t>и ответить на указанные вопросы (часть вопросов):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Контактная информация: ______________________________________________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>
        <w:rPr>
          <w:rFonts w:cs="Times New Roman" w:ascii="Times New Roman" w:hAnsi="Times New Roman"/>
          <w:szCs w:val="20"/>
        </w:rPr>
        <w:t>(фамилия, имя, отчество - для физического лица; наименование - для юридического лица)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Cs w:val="20"/>
        </w:rPr>
        <w:t>(сфера деятельности автора предложений и ответов)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>
        <w:rPr>
          <w:rFonts w:cs="Times New Roman" w:ascii="Times New Roman" w:hAnsi="Times New Roman"/>
          <w:szCs w:val="20"/>
        </w:rPr>
        <w:t>(номер телефона, адрес электронной почты)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1. Является ли предлагаемое регулирование оптимальным способом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решения проблемы?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2. Какие риски и негативные последствия могут возникнуть в случае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принятия предлагаемого регулирования?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3. Какие выгоды и преимущества могут возникнуть в случае принятия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предлагаемого регулирования?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4. Существуют ли альтернативные (менее затратные и (или) более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эффективные) способы решения проблемы?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5. Ваше мнение по предлагаемому регулированию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</w:t>
      </w:r>
    </w:p>
    <w:sectPr>
      <w:type w:val="nextPage"/>
      <w:pgSz w:w="11906" w:h="16838"/>
      <w:pgMar w:left="1701" w:right="566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81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70e7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3a1405"/>
    <w:rPr>
      <w:color w:val="0066CC"/>
      <w:u w:val="single"/>
    </w:rPr>
  </w:style>
  <w:style w:type="character" w:styleId="2" w:customStyle="1">
    <w:name w:val="Основной текст (2)_"/>
    <w:basedOn w:val="DefaultParagraphFont"/>
    <w:qFormat/>
    <w:rsid w:val="003a14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1" w:customStyle="1">
    <w:name w:val="Основной текст (2)"/>
    <w:basedOn w:val="2"/>
    <w:qFormat/>
    <w:rsid w:val="003a14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8273d"/>
    <w:rPr>
      <w:rFonts w:ascii="Tahoma" w:hAnsi="Tahoma" w:eastAsia="Times New Roman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70e77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Nonformat" w:customStyle="1">
    <w:name w:val="ConsPlusNonformat"/>
    <w:qFormat/>
    <w:rsid w:val="00570e7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828f6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827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eshmetova@adm-nao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LibreOffice/7.6.7.2$Linux_X86_64 LibreOffice_project/60$Build-2</Application>
  <AppVersion>15.0000</AppVersion>
  <Pages>1</Pages>
  <Words>221</Words>
  <Characters>1969</Characters>
  <CharactersWithSpaces>2160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2024-04-16T05:58:00Z</dcterms:created>
  <dc:creator>Исакова Мария Мамедкулу Гызы</dc:creator>
  <dc:description/>
  <dc:language>ru-RU</dc:language>
  <cp:lastModifiedBy/>
  <dcterms:modified xsi:type="dcterms:W3CDTF">2026-04-06T14:30:07Z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