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 w:left="0" w:right="57"/>
        <w:jc w:val="center"/>
        <w:outlineLvl w:val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9600" cy="75247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 w:left="0" w:right="57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Департамент природных ресурсов, экологии и агропромышленного комплекса Ненецкого автономного округа </w:t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ПРИКАЗ</w:t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от ___ июля 2026 г. № ___-пр </w:t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г. Нарьян-Мар</w:t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Normal"/>
        <w:widowControl w:val="false"/>
        <w:spacing w:lineRule="auto" w:line="240" w:before="0" w:after="0"/>
        <w:ind w:hanging="0" w:left="1276" w:right="1273"/>
        <w:jc w:val="center"/>
        <w:rPr>
          <w:rFonts w:ascii="XO Thames" w:hAnsi="XO Thames"/>
          <w:b/>
          <w:bCs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 xml:space="preserve">О внесении изменений в </w:t>
      </w:r>
      <w:r>
        <w:rPr>
          <w:rFonts w:ascii="XO Thames" w:hAnsi="XO Thames"/>
          <w:b/>
          <w:bCs/>
          <w:sz w:val="28"/>
          <w:szCs w:val="28"/>
        </w:rPr>
        <w:t xml:space="preserve">Порядок </w:t>
      </w:r>
      <w:r>
        <w:rPr>
          <w:rFonts w:ascii="XO Thames" w:hAnsi="XO Thames"/>
          <w:b/>
          <w:bCs/>
          <w:sz w:val="28"/>
          <w:szCs w:val="28"/>
        </w:rPr>
        <w:t xml:space="preserve">организации ярмарок и продажи товаров (выполнения работ, оказания услуг) на них на территории </w:t>
      </w:r>
    </w:p>
    <w:p>
      <w:pPr>
        <w:pStyle w:val="Normal"/>
        <w:widowControl w:val="false"/>
        <w:spacing w:lineRule="auto" w:line="240" w:before="0" w:after="0"/>
        <w:ind w:hanging="0" w:left="1276" w:right="1273"/>
        <w:jc w:val="center"/>
        <w:rPr>
          <w:rFonts w:ascii="XO Thames" w:hAnsi="XO Thames"/>
          <w:b/>
          <w:bCs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>Ненецкого автономного округа</w:t>
      </w:r>
    </w:p>
    <w:p>
      <w:pPr>
        <w:pStyle w:val="Normal"/>
        <w:widowControl w:val="false"/>
        <w:spacing w:lineRule="auto" w:line="240" w:before="0" w:after="0"/>
        <w:ind w:hanging="0" w:left="1276" w:right="127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Руководствуясь частью 6 статьи 11 Федерального закона от 28.12.2009 № 381-ФЗ «Об основах государственного регулирования торговой деятельности в Российской Федерации», статьей 4 закона Ненецкого автономного округа от 19.04.2011 № 24-оз</w:t>
        <w:br/>
        <w:t>«О полномочиях органов государственной власти Ненецкого автономного округа</w:t>
        <w:br/>
        <w:t>в области государственного регулирования торговой деятельности», подпунктом</w:t>
        <w:br/>
        <w:t>2 пункта 29 Положения о Департаменте природных ресурсов, экологии</w:t>
        <w:br/>
        <w:t>и агропромышленного комплекса Ненецкого автономного округа, утвержденным постановлением Администрации Ненецкого автономного округа от 16.12.2014</w:t>
        <w:br/>
        <w:t>№ 485-п, ПРИКАЗЫВАЮ:</w:t>
      </w:r>
    </w:p>
    <w:p>
      <w:pPr>
        <w:pStyle w:val="ListParagraph1"/>
        <w:widowControl/>
        <w:tabs>
          <w:tab w:val="clear" w:pos="709"/>
          <w:tab w:val="left" w:pos="142" w:leader="none"/>
        </w:tabs>
        <w:spacing w:lineRule="auto" w:line="240" w:before="0" w:after="0"/>
        <w:ind w:firstLine="709" w:left="0" w:right="0"/>
        <w:contextualSpacing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1. </w:t>
      </w:r>
      <w:r>
        <w:rPr>
          <w:rFonts w:ascii="XO Thames" w:hAnsi="XO Thames"/>
          <w:sz w:val="26"/>
          <w:szCs w:val="26"/>
        </w:rPr>
        <w:t xml:space="preserve">Пункт 4 порядка организации ярмарок и продажи товаров </w:t>
      </w:r>
      <w:r>
        <w:rPr>
          <w:rFonts w:ascii="XO Thames" w:hAnsi="XO Thames"/>
          <w:b w:val="false"/>
          <w:sz w:val="26"/>
          <w:szCs w:val="26"/>
        </w:rPr>
        <w:t xml:space="preserve">(выполнения работ, оказания услуг) на них на территории Ненецкого автономного округа, утвержденного приказом Департамента природных ресурсов, экологии и агропромышленного комплекса Ненецкого автономного округа от 04.07.2016 № 58-пр (далее — Порядок) </w:t>
      </w:r>
      <w:r>
        <w:rPr>
          <w:rFonts w:ascii="XO Thames" w:hAnsi="XO Thames"/>
          <w:sz w:val="26"/>
          <w:szCs w:val="26"/>
        </w:rPr>
        <w:t>дополнить абзацем 5 и 6 следующего содержания:</w:t>
      </w:r>
    </w:p>
    <w:p>
      <w:pPr>
        <w:pStyle w:val="ListParagraph1"/>
        <w:widowControl/>
        <w:tabs>
          <w:tab w:val="clear" w:pos="709"/>
          <w:tab w:val="left" w:pos="142" w:leader="none"/>
        </w:tabs>
        <w:spacing w:lineRule="auto" w:line="240" w:before="0" w:after="0"/>
        <w:ind w:firstLine="709" w:left="0" w:right="0"/>
        <w:contextualSpacing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«</w:t>
      </w:r>
      <w:r>
        <w:rPr>
          <w:rFonts w:ascii="XO Thames" w:hAnsi="XO Thames"/>
          <w:b w:val="false"/>
          <w:sz w:val="26"/>
          <w:szCs w:val="26"/>
        </w:rPr>
        <w:t>с</w:t>
      </w:r>
      <w:r>
        <w:rPr>
          <w:rFonts w:ascii="XO Thames" w:hAnsi="XO Thames"/>
          <w:b w:val="false"/>
          <w:sz w:val="26"/>
          <w:szCs w:val="26"/>
        </w:rPr>
        <w:t xml:space="preserve">пециализированная ярмарка винодельческой продукции — </w:t>
      </w:r>
      <w:r>
        <w:rPr>
          <w:rFonts w:ascii="XO Thames" w:hAnsi="XO Thames"/>
          <w:b w:val="false"/>
          <w:sz w:val="26"/>
          <w:szCs w:val="26"/>
        </w:rPr>
        <w:t>применяется</w:t>
        <w:br/>
        <w:t xml:space="preserve">в значении, установленном пунктом 33 статьи 2 Федерального </w:t>
      </w:r>
      <w:r>
        <w:rPr>
          <w:rFonts w:ascii="XO Thames" w:hAnsi="XO Thames"/>
          <w:b w:val="false"/>
          <w:strike w:val="false"/>
          <w:dstrike w:val="false"/>
          <w:color w:val="000000"/>
          <w:sz w:val="26"/>
          <w:szCs w:val="26"/>
          <w:u w:val="none"/>
          <w:effect w:val="none"/>
        </w:rPr>
        <w:t>закона</w:t>
      </w:r>
      <w:r>
        <w:rPr>
          <w:rFonts w:ascii="XO Thames" w:hAnsi="XO Thames"/>
          <w:b w:val="false"/>
          <w:color w:val="000000"/>
          <w:sz w:val="26"/>
          <w:szCs w:val="26"/>
        </w:rPr>
        <w:t xml:space="preserve"> от 22.11.1995</w:t>
        <w:br/>
        <w:t>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</w:t>
      </w:r>
    </w:p>
    <w:p>
      <w:pPr>
        <w:pStyle w:val="BodyText"/>
        <w:widowControl/>
        <w:spacing w:lineRule="auto" w:line="240" w:before="0" w:after="0"/>
        <w:ind w:firstLine="709" w:left="0" w:right="-1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д</w:t>
      </w:r>
      <w:r>
        <w:rPr>
          <w:rFonts w:ascii="XO Thames" w:hAnsi="XO Thames"/>
          <w:color w:val="000000"/>
          <w:sz w:val="26"/>
          <w:szCs w:val="26"/>
        </w:rPr>
        <w:t>егустация винодельческой продукции на специализированных ярмарках винодельческой продукции —</w:t>
      </w:r>
      <w:r>
        <w:rPr>
          <w:rFonts w:ascii="XO Thames" w:hAnsi="XO Thames"/>
          <w:b w:val="false"/>
          <w:color w:val="000000"/>
          <w:sz w:val="26"/>
          <w:szCs w:val="26"/>
        </w:rPr>
        <w:t xml:space="preserve"> применяется в значении, установленном пунктом</w:t>
        <w:br/>
        <w:t xml:space="preserve">32 статьи 2 Федерального </w:t>
      </w:r>
      <w:r>
        <w:rPr>
          <w:rFonts w:ascii="XO Thames" w:hAnsi="XO Thames"/>
          <w:b w:val="false"/>
          <w:strike w:val="false"/>
          <w:dstrike w:val="false"/>
          <w:color w:val="000000"/>
          <w:sz w:val="26"/>
          <w:szCs w:val="26"/>
          <w:u w:val="none"/>
          <w:effect w:val="none"/>
        </w:rPr>
        <w:t xml:space="preserve">закона </w:t>
      </w:r>
      <w:r>
        <w:rPr>
          <w:rFonts w:ascii="XO Thames" w:hAnsi="XO Thames"/>
          <w:b w:val="false"/>
          <w:color w:val="000000"/>
          <w:sz w:val="26"/>
          <w:szCs w:val="26"/>
        </w:rPr>
        <w:t>от 22.11.1995 № 171-Ф</w:t>
      </w:r>
      <w:r>
        <w:rPr>
          <w:rFonts w:ascii="XO Thames" w:hAnsi="XO Thames"/>
          <w:b w:val="false"/>
          <w:sz w:val="26"/>
          <w:szCs w:val="26"/>
        </w:rPr>
        <w:t>З «О государственном регулировании производства и оборота этилового спирта, алкогольной</w:t>
        <w:br/>
        <w:t>и спиртосодержащей продукции и об ограничении потребления (распития) алкогольной продукции.».</w:t>
      </w:r>
    </w:p>
    <w:p>
      <w:pPr>
        <w:pStyle w:val="BodyText"/>
        <w:widowControl/>
        <w:spacing w:lineRule="auto" w:line="240" w:before="0" w:after="0"/>
        <w:ind w:firstLine="709" w:left="0" w:right="-1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2. В пункте 6 Порядка слова «</w:t>
      </w:r>
      <w:r>
        <w:rPr>
          <w:rFonts w:ascii="XO Thames" w:hAnsi="XO Thames"/>
          <w:b w:val="false"/>
          <w:sz w:val="26"/>
          <w:szCs w:val="26"/>
        </w:rPr>
        <w:t>за 15 календарных дней» заменить словами</w:t>
        <w:br/>
        <w:t>«за 5 календарных дней».</w:t>
      </w:r>
    </w:p>
    <w:p>
      <w:pPr>
        <w:pStyle w:val="BodyText"/>
        <w:widowControl/>
        <w:spacing w:lineRule="auto" w:line="240" w:before="0" w:after="0"/>
        <w:ind w:firstLine="709" w:left="0" w:right="-1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3. </w:t>
      </w:r>
      <w:r>
        <w:rPr>
          <w:rFonts w:ascii="XO Thames" w:hAnsi="XO Thames"/>
          <w:b w:val="false"/>
          <w:sz w:val="26"/>
          <w:szCs w:val="26"/>
        </w:rPr>
        <w:t>Пункт 1</w:t>
      </w:r>
      <w:r>
        <w:rPr>
          <w:rFonts w:ascii="XO Thames" w:hAnsi="XO Thames"/>
          <w:b w:val="false"/>
          <w:sz w:val="26"/>
          <w:szCs w:val="26"/>
        </w:rPr>
        <w:t>2</w:t>
      </w:r>
      <w:r>
        <w:rPr>
          <w:rFonts w:ascii="XO Thames" w:hAnsi="XO Thames"/>
          <w:b w:val="false"/>
          <w:sz w:val="26"/>
          <w:szCs w:val="26"/>
        </w:rPr>
        <w:t xml:space="preserve"> </w:t>
      </w:r>
      <w:r>
        <w:rPr>
          <w:rFonts w:ascii="XO Thames" w:hAnsi="XO Thames"/>
          <w:b w:val="false"/>
          <w:sz w:val="26"/>
          <w:szCs w:val="26"/>
        </w:rPr>
        <w:t>Порядка дополнить абзацем 2</w:t>
      </w:r>
      <w:r>
        <w:rPr>
          <w:rFonts w:ascii="XO Thames" w:hAnsi="XO Thames"/>
          <w:b w:val="false"/>
          <w:sz w:val="26"/>
          <w:szCs w:val="26"/>
        </w:rPr>
        <w:t xml:space="preserve"> следующего содержания:</w:t>
      </w:r>
    </w:p>
    <w:p>
      <w:pPr>
        <w:pStyle w:val="BodyText"/>
        <w:widowControl/>
        <w:spacing w:lineRule="auto" w:line="240" w:before="0" w:after="0"/>
        <w:ind w:firstLine="709" w:left="0" w:right="-1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 xml:space="preserve">«Деятельность по организации и проведению </w:t>
      </w:r>
      <w:r>
        <w:rPr>
          <w:rFonts w:ascii="XO Thames" w:hAnsi="XO Thames"/>
          <w:b w:val="false"/>
          <w:sz w:val="26"/>
          <w:szCs w:val="26"/>
        </w:rPr>
        <w:t>с</w:t>
      </w:r>
      <w:r>
        <w:rPr>
          <w:rFonts w:ascii="XO Thames" w:hAnsi="XO Thames"/>
          <w:b w:val="false"/>
          <w:sz w:val="26"/>
          <w:szCs w:val="26"/>
        </w:rPr>
        <w:t>пециализированн</w:t>
      </w:r>
      <w:r>
        <w:rPr>
          <w:rFonts w:ascii="XO Thames" w:hAnsi="XO Thames"/>
          <w:b w:val="false"/>
          <w:sz w:val="26"/>
          <w:szCs w:val="26"/>
        </w:rPr>
        <w:t>ой</w:t>
      </w:r>
      <w:r>
        <w:rPr>
          <w:rFonts w:ascii="XO Thames" w:hAnsi="XO Thames"/>
          <w:b w:val="false"/>
          <w:sz w:val="26"/>
          <w:szCs w:val="26"/>
        </w:rPr>
        <w:t xml:space="preserve"> ярмарк</w:t>
      </w:r>
      <w:r>
        <w:rPr>
          <w:rFonts w:ascii="XO Thames" w:hAnsi="XO Thames"/>
          <w:b w:val="false"/>
          <w:sz w:val="26"/>
          <w:szCs w:val="26"/>
        </w:rPr>
        <w:t>и</w:t>
      </w:r>
      <w:r>
        <w:rPr>
          <w:rFonts w:ascii="XO Thames" w:hAnsi="XO Thames"/>
          <w:b w:val="false"/>
          <w:sz w:val="26"/>
          <w:szCs w:val="26"/>
        </w:rPr>
        <w:t xml:space="preserve"> винодельческой продукции </w:t>
      </w:r>
      <w:r>
        <w:rPr>
          <w:rFonts w:ascii="XO Thames" w:hAnsi="XO Thames"/>
          <w:b w:val="false"/>
          <w:sz w:val="26"/>
          <w:szCs w:val="26"/>
        </w:rPr>
        <w:t>осуществляется в соответствии с п</w:t>
      </w:r>
      <w:r>
        <w:rPr>
          <w:rFonts w:ascii="XO Thames" w:hAnsi="XO Thames"/>
          <w:b w:val="false"/>
          <w:sz w:val="26"/>
          <w:szCs w:val="26"/>
        </w:rPr>
        <w:t>исьмом Министерства промышленности и торговли Российской Федерации от 22.06.2022 № ЕВ-59038/15</w:t>
        <w:br/>
        <w:t xml:space="preserve">«Об организации специализированных ярмарок винодельческой продукции (винных ярмарок) в Российской Федерации» (Методические рекомендациями по организации специализированных ярмарок винодельческой продукции (винных ярмарок).». </w:t>
      </w:r>
    </w:p>
    <w:p>
      <w:pPr>
        <w:pStyle w:val="NoSpacing1"/>
        <w:widowControl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4</w:t>
      </w:r>
      <w:r>
        <w:rPr>
          <w:rFonts w:ascii="XO Thames" w:hAnsi="XO Thames"/>
          <w:sz w:val="26"/>
          <w:szCs w:val="26"/>
        </w:rPr>
        <w:t>. Настоящий приказ вступает в силу со дня его официального опубликования.</w:t>
      </w:r>
    </w:p>
    <w:p>
      <w:pPr>
        <w:pStyle w:val="Normal"/>
        <w:widowControl/>
        <w:spacing w:lineRule="auto" w:line="240" w:before="0" w:after="0"/>
        <w:ind w:hanging="0" w:left="0" w:right="6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  <w:bookmarkStart w:id="0" w:name="Par356"/>
      <w:bookmarkStart w:id="1" w:name="Par356"/>
      <w:bookmarkEnd w:id="1"/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Исполняющий обязанности</w:t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р</w:t>
      </w:r>
      <w:r>
        <w:rPr>
          <w:rFonts w:ascii="XO Thames" w:hAnsi="XO Thames"/>
          <w:sz w:val="26"/>
          <w:szCs w:val="26"/>
        </w:rPr>
        <w:t>уководител</w:t>
      </w:r>
      <w:r>
        <w:rPr>
          <w:rFonts w:ascii="XO Thames" w:hAnsi="XO Thames"/>
          <w:sz w:val="26"/>
          <w:szCs w:val="26"/>
        </w:rPr>
        <w:t>я</w:t>
      </w:r>
      <w:r>
        <w:rPr>
          <w:rFonts w:ascii="XO Thames" w:hAnsi="XO Thames"/>
          <w:sz w:val="26"/>
          <w:szCs w:val="26"/>
        </w:rPr>
        <w:t xml:space="preserve"> Департамента                                                                             </w:t>
      </w:r>
      <w:r>
        <w:rPr>
          <w:rFonts w:ascii="XO Thames" w:hAnsi="XO Thames"/>
          <w:sz w:val="26"/>
          <w:szCs w:val="26"/>
        </w:rPr>
        <w:t>С.В. Чибисов</w:t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firstLine="709" w:left="0" w:right="-1"/>
        <w:jc w:val="both"/>
        <w:rPr>
          <w:sz w:val="26"/>
        </w:rPr>
      </w:pPr>
      <w:r>
        <w:rPr>
          <w:rFonts w:ascii="Times New Roman" w:hAnsi="Times New Roman"/>
          <w:sz w:val="1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XO Thame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40" w:before="0"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sz w:val="20"/>
        <w:rFonts w:ascii="Times New Roman" w:hAnsi="Times New Roman"/>
      </w:rPr>
      <w:instrText xml:space="preserve"> PAGE </w:instrText>
    </w:r>
    <w:r>
      <w:rPr>
        <w:sz w:val="20"/>
        <w:rFonts w:ascii="Times New Roman" w:hAnsi="Times New Roman"/>
      </w:rPr>
      <w:fldChar w:fldCharType="separate"/>
    </w:r>
    <w:r>
      <w:rPr>
        <w:sz w:val="20"/>
        <w:rFonts w:ascii="Times New Roman" w:hAnsi="Times New Roman"/>
      </w:rPr>
      <w:t>2</w:t>
    </w:r>
    <w:r>
      <w:rPr>
        <w:sz w:val="20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0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keepNext w:val="true"/>
      <w:keepLines/>
      <w:widowControl/>
      <w:bidi w:val="0"/>
      <w:spacing w:lineRule="auto" w:line="259" w:before="0" w:after="27"/>
      <w:ind w:hanging="0" w:left="0" w:right="110"/>
      <w:jc w:val="center"/>
      <w:outlineLvl w:val="0"/>
    </w:pPr>
    <w:rPr>
      <w:rFonts w:ascii="Times New Roman" w:hAnsi="Times New Roman" w:eastAsia="Noto Serif CJK SC" w:cs="FreeSans"/>
      <w:b/>
      <w:color w:val="000000"/>
      <w:spacing w:val="0"/>
      <w:kern w:val="0"/>
      <w:sz w:val="27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Указатель"/>
    <w:link w:val="12"/>
    <w:qFormat/>
    <w:rPr>
      <w:rFonts w:ascii="PT Astra Serif" w:hAnsi="PT Astra Serif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yle10">
    <w:name w:val="Название Знак"/>
    <w:link w:val="13"/>
    <w:qFormat/>
    <w:rPr>
      <w:rFonts w:ascii="Times New Roman" w:hAnsi="Times New Roman"/>
      <w:b/>
      <w:sz w:val="24"/>
    </w:rPr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ConsPlusTitle">
    <w:name w:val="ConsPlusTitle"/>
    <w:link w:val="ConsPlusTitle1"/>
    <w:qFormat/>
    <w:rPr>
      <w:rFonts w:ascii="Calibri" w:hAnsi="Calibri"/>
      <w:b/>
      <w:color w:val="000000"/>
      <w:sz w:val="22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11">
    <w:name w:val="Нижний колонтитул Знак"/>
    <w:link w:val="14"/>
    <w:qFormat/>
    <w:rPr>
      <w:sz w:val="22"/>
    </w:rPr>
  </w:style>
  <w:style w:type="character" w:styleId="1">
    <w:name w:val="Заголовок 1 Знак"/>
    <w:basedOn w:val="DefaultParagraphFont"/>
    <w:link w:val="111"/>
    <w:qFormat/>
    <w:rPr>
      <w:rFonts w:ascii="Times New Roman" w:hAnsi="Times New Roman"/>
      <w:b/>
      <w:color w:val="000000"/>
      <w:sz w:val="27"/>
    </w:rPr>
  </w:style>
  <w:style w:type="character" w:styleId="Style12">
    <w:name w:val="Колонтитулы"/>
    <w:link w:val="15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Calibri" w:hAnsi="Calibri"/>
      <w:color w:val="000000"/>
      <w:sz w:val="22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NoSpacing">
    <w:name w:val="No Spacing"/>
    <w:link w:val="NoSpacing1"/>
    <w:qFormat/>
    <w:rPr>
      <w:rFonts w:ascii="Calibri" w:hAnsi="Calibri"/>
      <w:color w:val="000000"/>
      <w:sz w:val="22"/>
    </w:rPr>
  </w:style>
  <w:style w:type="character" w:styleId="Heading11">
    <w:name w:val="Heading 11"/>
    <w:qFormat/>
    <w:rPr>
      <w:rFonts w:ascii="Times New Roman" w:hAnsi="Times New Roman"/>
      <w:b/>
      <w:color w:val="000000"/>
      <w:sz w:val="27"/>
    </w:rPr>
  </w:style>
  <w:style w:type="character" w:styleId="Footer1">
    <w:name w:val="Footer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Textbody">
    <w:name w:val="Text body"/>
    <w:qFormat/>
    <w:rPr/>
  </w:style>
  <w:style w:type="character" w:styleId="Style13">
    <w:name w:val="Верхний колонтитул Знак"/>
    <w:link w:val="16"/>
    <w:qFormat/>
    <w:rPr>
      <w:sz w:val="22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sPlusCell">
    <w:name w:val="ConsPlusCell"/>
    <w:link w:val="ConsPlusCell1"/>
    <w:qFormat/>
    <w:rPr>
      <w:rFonts w:ascii="Calibri" w:hAnsi="Calibri"/>
      <w:color w:val="000000"/>
      <w:sz w:val="22"/>
    </w:rPr>
  </w:style>
  <w:style w:type="character" w:styleId="Style14">
    <w:name w:val="Заголовок"/>
    <w:link w:val="11"/>
    <w:qFormat/>
    <w:rPr>
      <w:rFonts w:ascii="PT Astra Serif" w:hAnsi="PT Astra Serif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Times New Roman" w:hAnsi="Times New Roman"/>
      <w:b/>
      <w:sz w:val="24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11">
    <w:name w:val="Заголовок1"/>
    <w:basedOn w:val="Normal"/>
    <w:next w:val="BodyText"/>
    <w:link w:val="Style14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widowControl/>
      <w:spacing w:before="120" w:after="120"/>
    </w:pPr>
    <w:rPr>
      <w:rFonts w:ascii="PT Astra Serif" w:hAnsi="PT Astra Serif"/>
      <w:i/>
      <w:sz w:val="24"/>
    </w:rPr>
  </w:style>
  <w:style w:type="paragraph" w:styleId="12">
    <w:name w:val="Указатель1"/>
    <w:basedOn w:val="Normal"/>
    <w:link w:val="Style9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Название Знак1"/>
    <w:link w:val="Style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200"/>
      <w:ind w:left="720"/>
      <w:contextualSpacing/>
    </w:pPr>
    <w:rPr/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4">
    <w:name w:val="Нижний колонтитул Знак1"/>
    <w:link w:val="Sty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">
    <w:name w:val="Заголовок 1 Знак1"/>
    <w:basedOn w:val="DefaultParagraphFont1"/>
    <w:link w:val="1"/>
    <w:qFormat/>
    <w:pPr/>
    <w:rPr>
      <w:rFonts w:ascii="Times New Roman" w:hAnsi="Times New Roman"/>
      <w:b/>
      <w:color w:val="000000"/>
      <w:sz w:val="27"/>
    </w:rPr>
  </w:style>
  <w:style w:type="paragraph" w:styleId="15">
    <w:name w:val="Колонтитулы1"/>
    <w:link w:val="Style12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user">
    <w:name w:val="Колонтитулы (user)"/>
    <w:basedOn w:val="Normal"/>
    <w:qFormat/>
    <w:pPr/>
    <w:rPr/>
  </w:style>
  <w:style w:type="paragraph" w:styleId="NoSpacing1">
    <w:name w:val="No Spacing1"/>
    <w:link w:val="NoSpacing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widowControl/>
      <w:spacing w:lineRule="auto" w:line="240" w:before="0" w:after="0"/>
    </w:pPr>
    <w:rPr>
      <w:rFonts w:ascii="Tahoma" w:hAnsi="Tahoma"/>
      <w:sz w:val="16"/>
    </w:rPr>
  </w:style>
  <w:style w:type="paragraph" w:styleId="16">
    <w:name w:val="Верхний колонтитул Знак1"/>
    <w:link w:val="Style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Cell1">
    <w:name w:val="ConsPlusCell1"/>
    <w:link w:val="ConsPlusCell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user1">
    <w:name w:val="Заголовок (user)"/>
    <w:basedOn w:val="Normal"/>
    <w:next w:val="BodyText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user2">
    <w:name w:val="Указатель (user)"/>
    <w:basedOn w:val="Normal"/>
    <w:qFormat/>
    <w:pPr/>
    <w:rPr>
      <w:rFonts w:ascii="PT Astra Serif" w:hAnsi="PT Astra Serif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widowControl/>
      <w:spacing w:lineRule="auto" w:line="240" w:before="0" w:after="0"/>
      <w:jc w:val="center"/>
    </w:pPr>
    <w:rPr>
      <w:rFonts w:ascii="Times New Roman" w:hAnsi="Times New Roman"/>
      <w:b/>
      <w:sz w:val="24"/>
    </w:rPr>
  </w:style>
  <w:style w:type="table" w:default="1" w:styleId="Style_4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46">
    <w:name w:val="Table Grid"/>
    <w:basedOn w:val="Style_45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47">
    <w:name w:val="TableGrid"/>
    <w:rPr>
      <w:rFonts w:asciiTheme="minorAscii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LibreOffice/25.2.6.2$Linux_X86_64 LibreOffice_project/520$Build-2</Application>
  <AppVersion>15.0000</AppVersion>
  <Pages>2</Pages>
  <Words>323</Words>
  <Characters>2403</Characters>
  <CharactersWithSpaces>2792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2022-09-09T06:32:00Z</dcterms:created>
  <dc:creator/>
  <dc:description/>
  <dc:language>ru-RU</dc:language>
  <cp:lastModifiedBy/>
  <dcterms:modified xsi:type="dcterms:W3CDTF">2026-06-15T15:48:26Z</dcterms:modified>
  <cp:revision>6</cp:revision>
  <dc:subject/>
  <dc:title/>
</cp:coreProperties>
</file>