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tabs>
          <w:tab w:leader="none" w:pos="4069" w:val="left"/>
          <w:tab w:leader="none" w:pos="4676" w:val="center"/>
        </w:tabs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drawing>
          <wp:inline>
            <wp:extent cx="605790" cy="74422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05790" cy="74422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6"/>
        </w:rPr>
        <w:t xml:space="preserve"> 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Губернатор Ненецкого автономного округа</w:t>
      </w:r>
    </w:p>
    <w:p w14:paraId="0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ПОСТАНОВЛЕНИЕ</w:t>
      </w: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____________ 2026 г. № ___-п</w:t>
      </w:r>
    </w:p>
    <w:p w14:paraId="0C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Нарьян-Мар</w:t>
      </w:r>
    </w:p>
    <w:p w14:paraId="0D000000">
      <w:pPr>
        <w:pStyle w:val="Style_2"/>
        <w:widowControl w:val="1"/>
        <w:tabs>
          <w:tab w:leader="none" w:pos="142" w:val="left"/>
          <w:tab w:leader="none" w:pos="709" w:val="left"/>
        </w:tabs>
        <w:spacing w:after="0"/>
        <w:ind w:firstLine="0" w:left="1276" w:right="1276"/>
        <w:jc w:val="center"/>
        <w:rPr>
          <w:b w:val="1"/>
        </w:rPr>
      </w:pPr>
    </w:p>
    <w:p w14:paraId="0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«Об установлении ограничения продажи </w:t>
      </w:r>
    </w:p>
    <w:p w14:paraId="0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несовершеннолетним горюче-смазочных материалов, легковоспламеняющихся жидкостей </w:t>
      </w:r>
    </w:p>
    <w:p w14:paraId="10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 территории Ненецкого </w:t>
      </w:r>
      <w:r>
        <w:rPr>
          <w:rFonts w:ascii="Times New Roman" w:hAnsi="Times New Roman"/>
          <w:b w:val="1"/>
          <w:sz w:val="28"/>
        </w:rPr>
        <w:t>автономного округа»</w:t>
      </w: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соответствии с пунктами 5, 6 Указа Президента Российской Федерации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 xml:space="preserve">от 19.10.2022 № 757 «О мерах, осуществляемых в субъектах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 xml:space="preserve">Российской Федерации в связи с Указом Президента Российской Федерации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от 19.10.2022 № 756», решением опер</w:t>
      </w:r>
      <w:r>
        <w:rPr>
          <w:rFonts w:ascii="Times New Roman" w:hAnsi="Times New Roman"/>
          <w:sz w:val="26"/>
        </w:rPr>
        <w:t xml:space="preserve">ативного штаба Ненецкого автономного округа по реализации мер, предусмотренных Указом Президента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Российской Федерации от 19.10.2022 № 757, ПОСТАНОВЛЯЮ:</w:t>
      </w: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1. Запретить </w:t>
      </w:r>
      <w:r>
        <w:rPr>
          <w:rFonts w:ascii="Times New Roman" w:hAnsi="Times New Roman"/>
          <w:sz w:val="26"/>
        </w:rPr>
        <w:t xml:space="preserve">на территории </w:t>
      </w:r>
      <w:r>
        <w:rPr>
          <w:rFonts w:ascii="Times New Roman" w:hAnsi="Times New Roman"/>
          <w:sz w:val="26"/>
        </w:rPr>
        <w:t>Ненецкого автономного округа продажу не</w:t>
      </w:r>
      <w:r>
        <w:rPr>
          <w:rFonts w:ascii="Times New Roman" w:hAnsi="Times New Roman"/>
          <w:sz w:val="26"/>
        </w:rPr>
        <w:t xml:space="preserve">совершеннолетним лицам </w:t>
      </w:r>
      <w:r>
        <w:rPr>
          <w:rFonts w:ascii="Times New Roman" w:hAnsi="Times New Roman"/>
          <w:sz w:val="26"/>
        </w:rPr>
        <w:t>горюче-смазочных материалов, легковоспламеняющихся жидкостей в том числе бензина, керосина, мазута, автола, иных материалов, используемых в качестве топлива и (или) смазочных материалов, способных поддержать произвольное горение пос</w:t>
      </w:r>
      <w:r>
        <w:rPr>
          <w:rFonts w:ascii="Times New Roman" w:hAnsi="Times New Roman"/>
          <w:sz w:val="26"/>
        </w:rPr>
        <w:t xml:space="preserve">ле воспламенения без получения тепловой энергии извне, </w:t>
      </w:r>
      <w:r>
        <w:rPr>
          <w:rFonts w:ascii="Times New Roman" w:hAnsi="Times New Roman"/>
          <w:sz w:val="26"/>
        </w:rPr>
        <w:t>за исключением розничной продажи автомобильного бензина при заправке топливного бака транспортного средства лицам, достигшими шестнадцатилетнего возраста, имеющим право на управление транспортным сред</w:t>
      </w:r>
      <w:r>
        <w:rPr>
          <w:rFonts w:ascii="Times New Roman" w:hAnsi="Times New Roman"/>
          <w:sz w:val="26"/>
        </w:rPr>
        <w:t>ством.</w:t>
      </w: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2. Настоящее постановление вступает в силу через 10 дней </w:t>
      </w:r>
      <w:bookmarkStart w:id="1" w:name="_GoBack"/>
      <w:bookmarkEnd w:id="1"/>
      <w:r>
        <w:rPr>
          <w:rFonts w:ascii="Times New Roman" w:hAnsi="Times New Roman"/>
          <w:sz w:val="26"/>
        </w:rPr>
        <w:t>со дня официального опубликования.</w:t>
      </w: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17000000">
      <w:pPr>
        <w:pStyle w:val="Style_3"/>
        <w:widowControl w:val="1"/>
        <w:ind w:firstLine="709"/>
        <w:jc w:val="both"/>
        <w:rPr>
          <w:rFonts w:ascii="Times New Roman" w:hAnsi="Times New Roman"/>
          <w:sz w:val="26"/>
        </w:rPr>
      </w:pPr>
    </w:p>
    <w:p w14:paraId="18000000">
      <w:pPr>
        <w:pStyle w:val="Style_3"/>
        <w:widowControl w:val="1"/>
        <w:ind w:firstLine="709"/>
        <w:jc w:val="both"/>
        <w:rPr>
          <w:rFonts w:ascii="Times New Roman" w:hAnsi="Times New Roman"/>
          <w:sz w:val="26"/>
        </w:rPr>
      </w:pPr>
    </w:p>
    <w:p w14:paraId="19000000">
      <w:pPr>
        <w:pStyle w:val="Style_3"/>
        <w:widowControl w:val="1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Губернатор </w:t>
      </w:r>
    </w:p>
    <w:p w14:paraId="1A000000">
      <w:pPr>
        <w:pStyle w:val="Style_3"/>
        <w:widowControl w:val="1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Ненецкого автономного округа                                                                         И.А. </w:t>
      </w:r>
      <w:r>
        <w:rPr>
          <w:rFonts w:ascii="Times New Roman" w:hAnsi="Times New Roman"/>
          <w:sz w:val="26"/>
        </w:rPr>
        <w:t>Гехт</w:t>
      </w:r>
    </w:p>
    <w:sectPr>
      <w:headerReference r:id="rId1" w:type="default"/>
      <w:headerReference r:id="rId2" w:type="first"/>
      <w:headerReference r:id="rId3" w:type="even"/>
      <w:pgSz w:h="16838" w:orient="portrait" w:w="11906"/>
      <w:pgMar w:bottom="1134" w:footer="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  <w:rPr>
        <w:rFonts w:ascii="Times New Roman" w:hAnsi="Times New Roman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4_ch" w:type="character">
    <w:name w:val="Normal"/>
    <w:link w:val="Style_4"/>
    <w:rPr>
      <w:sz w:val="22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Основной текст (2)"/>
    <w:basedOn w:val="Style_4"/>
    <w:link w:val="Style_7_ch"/>
    <w:pPr>
      <w:widowControl w:val="0"/>
      <w:spacing w:after="360" w:line="0" w:lineRule="atLeast"/>
      <w:ind/>
      <w:jc w:val="right"/>
    </w:pPr>
    <w:rPr>
      <w:rFonts w:ascii="Times New Roman" w:hAnsi="Times New Roman"/>
      <w:sz w:val="26"/>
    </w:rPr>
  </w:style>
  <w:style w:styleId="Style_7_ch" w:type="character">
    <w:name w:val="Основной текст (2)"/>
    <w:basedOn w:val="Style_4_ch"/>
    <w:link w:val="Style_7"/>
    <w:rPr>
      <w:rFonts w:ascii="Times New Roman" w:hAnsi="Times New Roman"/>
      <w:sz w:val="26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Body Text"/>
    <w:basedOn w:val="Style_4"/>
    <w:link w:val="Style_10_ch"/>
    <w:pPr>
      <w:widowControl w:val="1"/>
      <w:spacing w:after="140"/>
      <w:ind/>
    </w:pPr>
  </w:style>
  <w:style w:styleId="Style_10_ch" w:type="character">
    <w:name w:val="Body Text"/>
    <w:basedOn w:val="Style_4_ch"/>
    <w:link w:val="Style_10"/>
  </w:style>
  <w:style w:styleId="Style_11" w:type="paragraph">
    <w:name w:val="ConsPlusCell"/>
    <w:link w:val="Style_11_ch"/>
    <w:pPr>
      <w:widowControl w:val="0"/>
      <w:ind/>
    </w:pPr>
    <w:rPr>
      <w:sz w:val="22"/>
    </w:rPr>
  </w:style>
  <w:style w:styleId="Style_11_ch" w:type="character">
    <w:name w:val="ConsPlusCell"/>
    <w:link w:val="Style_11"/>
    <w:rPr>
      <w:sz w:val="22"/>
    </w:rPr>
  </w:style>
  <w:style w:styleId="Style_12" w:type="paragraph">
    <w:name w:val="annotation subject"/>
    <w:basedOn w:val="Style_13"/>
    <w:next w:val="Style_13"/>
    <w:link w:val="Style_12_ch"/>
    <w:rPr>
      <w:b w:val="1"/>
    </w:rPr>
  </w:style>
  <w:style w:styleId="Style_12_ch" w:type="character">
    <w:name w:val="annotation subject"/>
    <w:basedOn w:val="Style_13_ch"/>
    <w:link w:val="Style_12"/>
    <w:rPr>
      <w:b w:val="1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4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Balloon Text"/>
    <w:basedOn w:val="Style_4"/>
    <w:link w:val="Style_16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6_ch" w:type="character">
    <w:name w:val="Balloon Text"/>
    <w:basedOn w:val="Style_4_ch"/>
    <w:link w:val="Style_16"/>
    <w:rPr>
      <w:rFonts w:ascii="Tahoma" w:hAnsi="Tahoma"/>
      <w:sz w:val="16"/>
    </w:rPr>
  </w:style>
  <w:style w:styleId="Style_17" w:type="paragraph">
    <w:name w:val="ConsPlusNonformat"/>
    <w:link w:val="Style_17_ch"/>
    <w:pPr>
      <w:widowControl w:val="0"/>
      <w:ind/>
    </w:pPr>
    <w:rPr>
      <w:rFonts w:ascii="Courier New" w:hAnsi="Courier New"/>
    </w:rPr>
  </w:style>
  <w:style w:styleId="Style_17_ch" w:type="character">
    <w:name w:val="ConsPlusNonformat"/>
    <w:link w:val="Style_17"/>
    <w:rPr>
      <w:rFonts w:ascii="Courier New" w:hAnsi="Courier New"/>
    </w:rPr>
  </w:style>
  <w:style w:styleId="Style_18" w:type="paragraph">
    <w:name w:val="List Paragraph"/>
    <w:basedOn w:val="Style_4"/>
    <w:link w:val="Style_18_ch"/>
    <w:pPr>
      <w:widowControl w:val="1"/>
      <w:spacing w:after="160" w:line="259" w:lineRule="auto"/>
      <w:ind w:left="720"/>
      <w:contextualSpacing w:val="1"/>
    </w:pPr>
    <w:rPr>
      <w:rFonts w:asciiTheme="minorAscii" w:hAnsiTheme="minorHAnsi"/>
    </w:rPr>
  </w:style>
  <w:style w:styleId="Style_18_ch" w:type="character">
    <w:name w:val="List Paragraph"/>
    <w:basedOn w:val="Style_4_ch"/>
    <w:link w:val="Style_18"/>
    <w:rPr>
      <w:rFonts w:asciiTheme="minorAscii" w:hAnsiTheme="minorHAnsi"/>
    </w:rPr>
  </w:style>
  <w:style w:styleId="Style_19" w:type="paragraph">
    <w:name w:val="Body Text Indent"/>
    <w:basedOn w:val="Style_4"/>
    <w:link w:val="Style_19_ch"/>
    <w:pPr>
      <w:widowControl w:val="1"/>
      <w:spacing w:after="120"/>
      <w:ind w:left="283"/>
    </w:pPr>
  </w:style>
  <w:style w:styleId="Style_19_ch" w:type="character">
    <w:name w:val="Body Text Indent"/>
    <w:basedOn w:val="Style_4_ch"/>
    <w:link w:val="Style_19"/>
  </w:style>
  <w:style w:styleId="Style_13" w:type="paragraph">
    <w:name w:val="annotation text"/>
    <w:basedOn w:val="Style_4"/>
    <w:link w:val="Style_13_ch"/>
    <w:pPr>
      <w:widowControl w:val="1"/>
      <w:spacing w:line="240" w:lineRule="auto"/>
      <w:ind/>
    </w:pPr>
    <w:rPr>
      <w:sz w:val="20"/>
    </w:rPr>
  </w:style>
  <w:style w:styleId="Style_13_ch" w:type="character">
    <w:name w:val="annotation text"/>
    <w:basedOn w:val="Style_4_ch"/>
    <w:link w:val="Style_13"/>
    <w:rPr>
      <w:sz w:val="20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0" w:type="paragraph">
    <w:name w:val="Заголовок (user)"/>
    <w:basedOn w:val="Style_4"/>
    <w:next w:val="Style_10"/>
    <w:link w:val="Style_2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0_ch" w:type="character">
    <w:name w:val="Заголовок (user)"/>
    <w:basedOn w:val="Style_4_ch"/>
    <w:link w:val="Style_20"/>
    <w:rPr>
      <w:rFonts w:ascii="PT Astra Serif" w:hAnsi="PT Astra Serif"/>
      <w:sz w:val="28"/>
    </w:rPr>
  </w:style>
  <w:style w:styleId="Style_21" w:type="paragraph">
    <w:name w:val="Колонтитулы (user)"/>
    <w:basedOn w:val="Style_4"/>
    <w:link w:val="Style_21_ch"/>
  </w:style>
  <w:style w:styleId="Style_21_ch" w:type="character">
    <w:name w:val="Колонтитулы (user)"/>
    <w:basedOn w:val="Style_4_ch"/>
    <w:link w:val="Style_21"/>
  </w:style>
  <w:style w:styleId="Style_22" w:type="paragraph">
    <w:name w:val="caption"/>
    <w:basedOn w:val="Style_4"/>
    <w:link w:val="Style_22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2_ch" w:type="character">
    <w:name w:val="caption"/>
    <w:basedOn w:val="Style_4_ch"/>
    <w:link w:val="Style_22"/>
    <w:rPr>
      <w:rFonts w:ascii="PT Astra Serif" w:hAnsi="PT Astra Serif"/>
      <w:i w:val="1"/>
      <w:sz w:val="24"/>
    </w:rPr>
  </w:style>
  <w:style w:styleId="Style_3" w:type="paragraph">
    <w:name w:val="ConsPlusNormal"/>
    <w:link w:val="Style_3_ch"/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3" w:type="paragraph">
    <w:name w:val="toc 3"/>
    <w:next w:val="Style_4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apple-converted-space"/>
    <w:basedOn w:val="Style_24"/>
    <w:link w:val="Style_25_ch"/>
  </w:style>
  <w:style w:styleId="Style_25_ch" w:type="character">
    <w:name w:val="apple-converted-space"/>
    <w:basedOn w:val="Style_24_ch"/>
    <w:link w:val="Style_25"/>
  </w:style>
  <w:style w:styleId="Style_26" w:type="paragraph">
    <w:name w:val="Колонтитулы"/>
    <w:basedOn w:val="Style_4"/>
    <w:link w:val="Style_26_ch"/>
  </w:style>
  <w:style w:styleId="Style_26_ch" w:type="character">
    <w:name w:val="Колонтитулы"/>
    <w:basedOn w:val="Style_4_ch"/>
    <w:link w:val="Style_26"/>
  </w:style>
  <w:style w:styleId="Style_27" w:type="paragraph">
    <w:name w:val="heading 5"/>
    <w:next w:val="Style_4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List"/>
    <w:basedOn w:val="Style_10"/>
    <w:link w:val="Style_28_ch"/>
    <w:rPr>
      <w:rFonts w:ascii="PT Astra Serif" w:hAnsi="PT Astra Serif"/>
    </w:rPr>
  </w:style>
  <w:style w:styleId="Style_28_ch" w:type="character">
    <w:name w:val="List"/>
    <w:basedOn w:val="Style_10_ch"/>
    <w:link w:val="Style_28"/>
    <w:rPr>
      <w:rFonts w:ascii="PT Astra Serif" w:hAnsi="PT Astra Serif"/>
    </w:rPr>
  </w:style>
  <w:style w:styleId="Style_29" w:type="paragraph">
    <w:name w:val="heading 1"/>
    <w:basedOn w:val="Style_4"/>
    <w:next w:val="Style_4"/>
    <w:link w:val="Style_29_ch"/>
    <w:uiPriority w:val="9"/>
    <w:qFormat/>
    <w:pPr>
      <w:keepNext w:val="1"/>
      <w:widowControl w:val="1"/>
      <w:spacing w:after="60" w:before="240" w:line="360" w:lineRule="auto"/>
      <w:ind w:firstLine="1134"/>
      <w:jc w:val="both"/>
      <w:outlineLvl w:val="0"/>
    </w:pPr>
    <w:rPr>
      <w:rFonts w:ascii="Arial" w:hAnsi="Arial"/>
      <w:b w:val="1"/>
      <w:sz w:val="32"/>
    </w:rPr>
  </w:style>
  <w:style w:styleId="Style_29_ch" w:type="character">
    <w:name w:val="heading 1"/>
    <w:basedOn w:val="Style_4_ch"/>
    <w:link w:val="Style_29"/>
    <w:rPr>
      <w:rFonts w:ascii="Arial" w:hAnsi="Arial"/>
      <w:b w:val="1"/>
      <w:sz w:val="32"/>
    </w:rPr>
  </w:style>
  <w:style w:styleId="Style_30" w:type="paragraph">
    <w:name w:val="Символ сноски"/>
    <w:link w:val="Style_30_ch"/>
    <w:rPr>
      <w:vertAlign w:val="superscript"/>
    </w:rPr>
  </w:style>
  <w:style w:styleId="Style_30_ch" w:type="character">
    <w:name w:val="Символ сноски"/>
    <w:link w:val="Style_30"/>
    <w:rPr>
      <w:vertAlign w:val="superscript"/>
    </w:rPr>
  </w:style>
  <w:style w:styleId="Style_31" w:type="paragraph">
    <w:name w:val="Hyperlink"/>
    <w:link w:val="Style_31_ch"/>
    <w:rPr>
      <w:color w:val="0000FF"/>
      <w:u w:val="single"/>
    </w:rPr>
  </w:style>
  <w:style w:styleId="Style_31_ch" w:type="character">
    <w:name w:val="Hyperlink"/>
    <w:link w:val="Style_31"/>
    <w:rPr>
      <w:color w:val="0000FF"/>
      <w:u w:val="single"/>
    </w:rPr>
  </w:style>
  <w:style w:styleId="Style_32" w:type="paragraph">
    <w:name w:val="Footnote"/>
    <w:link w:val="Style_32_ch"/>
    <w:pPr>
      <w:ind w:firstLine="851" w:left="0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line number"/>
    <w:basedOn w:val="Style_24"/>
    <w:link w:val="Style_33_ch"/>
  </w:style>
  <w:style w:styleId="Style_33_ch" w:type="character">
    <w:name w:val="line number"/>
    <w:basedOn w:val="Style_24_ch"/>
    <w:link w:val="Style_33"/>
  </w:style>
  <w:style w:styleId="Style_34" w:type="paragraph">
    <w:name w:val="ConsPlusTitle"/>
    <w:link w:val="Style_34_ch"/>
    <w:pPr>
      <w:widowControl w:val="0"/>
      <w:ind/>
    </w:pPr>
    <w:rPr>
      <w:b w:val="1"/>
      <w:sz w:val="22"/>
    </w:rPr>
  </w:style>
  <w:style w:styleId="Style_34_ch" w:type="character">
    <w:name w:val="ConsPlusTitle"/>
    <w:link w:val="Style_34"/>
    <w:rPr>
      <w:b w:val="1"/>
      <w:sz w:val="22"/>
    </w:rPr>
  </w:style>
  <w:style w:styleId="Style_35" w:type="paragraph">
    <w:name w:val="toc 1"/>
    <w:next w:val="Style_4"/>
    <w:link w:val="Style_3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5_ch" w:type="character">
    <w:name w:val="toc 1"/>
    <w:link w:val="Style_35"/>
    <w:rPr>
      <w:rFonts w:ascii="XO Thames" w:hAnsi="XO Thames"/>
      <w:b w:val="1"/>
      <w:sz w:val="28"/>
    </w:rPr>
  </w:style>
  <w:style w:styleId="Style_36" w:type="paragraph">
    <w:name w:val="Placeholder Text"/>
    <w:link w:val="Style_36_ch"/>
    <w:rPr>
      <w:color w:val="808080"/>
    </w:rPr>
  </w:style>
  <w:style w:styleId="Style_36_ch" w:type="character">
    <w:name w:val="Placeholder Text"/>
    <w:link w:val="Style_36"/>
    <w:rPr>
      <w:color w:val="808080"/>
    </w:rPr>
  </w:style>
  <w:style w:styleId="Style_37" w:type="paragraph">
    <w:name w:val="Header and Footer"/>
    <w:link w:val="Style_37_ch"/>
    <w:pPr>
      <w:spacing w:line="240" w:lineRule="auto"/>
      <w:ind/>
      <w:jc w:val="both"/>
    </w:pPr>
    <w:rPr>
      <w:rFonts w:ascii="XO Thames" w:hAnsi="XO Thames"/>
      <w:sz w:val="28"/>
    </w:rPr>
  </w:style>
  <w:style w:styleId="Style_37_ch" w:type="character">
    <w:name w:val="Header and Footer"/>
    <w:link w:val="Style_37"/>
    <w:rPr>
      <w:rFonts w:ascii="XO Thames" w:hAnsi="XO Thames"/>
      <w:sz w:val="28"/>
    </w:rPr>
  </w:style>
  <w:style w:styleId="Style_38" w:type="paragraph">
    <w:name w:val="footnote reference"/>
    <w:link w:val="Style_38_ch"/>
    <w:rPr>
      <w:vertAlign w:val="superscript"/>
    </w:rPr>
  </w:style>
  <w:style w:styleId="Style_38_ch" w:type="character">
    <w:name w:val="footnote reference"/>
    <w:link w:val="Style_38"/>
    <w:rPr>
      <w:vertAlign w:val="superscript"/>
    </w:rPr>
  </w:style>
  <w:style w:styleId="Style_39" w:type="paragraph">
    <w:name w:val="index heading"/>
    <w:basedOn w:val="Style_4"/>
    <w:link w:val="Style_39_ch"/>
    <w:rPr>
      <w:rFonts w:ascii="PT Astra Serif" w:hAnsi="PT Astra Serif"/>
    </w:rPr>
  </w:style>
  <w:style w:styleId="Style_39_ch" w:type="character">
    <w:name w:val="index heading"/>
    <w:basedOn w:val="Style_4_ch"/>
    <w:link w:val="Style_39"/>
    <w:rPr>
      <w:rFonts w:ascii="PT Astra Serif" w:hAnsi="PT Astra Serif"/>
    </w:rPr>
  </w:style>
  <w:style w:styleId="Style_40" w:type="paragraph">
    <w:name w:val="Normal (Web)"/>
    <w:basedOn w:val="Style_4"/>
    <w:link w:val="Style_4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0_ch" w:type="character">
    <w:name w:val="Normal (Web)"/>
    <w:basedOn w:val="Style_4_ch"/>
    <w:link w:val="Style_40"/>
    <w:rPr>
      <w:rFonts w:ascii="Times New Roman" w:hAnsi="Times New Roman"/>
      <w:sz w:val="24"/>
    </w:rPr>
  </w:style>
  <w:style w:styleId="Style_41" w:type="paragraph">
    <w:name w:val="pl2-header"/>
    <w:basedOn w:val="Style_24"/>
    <w:link w:val="Style_41_ch"/>
  </w:style>
  <w:style w:styleId="Style_41_ch" w:type="character">
    <w:name w:val="pl2-header"/>
    <w:basedOn w:val="Style_24_ch"/>
    <w:link w:val="Style_41"/>
  </w:style>
  <w:style w:styleId="Style_42" w:type="paragraph">
    <w:name w:val="toc 9"/>
    <w:next w:val="Style_4"/>
    <w:link w:val="Style_4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2_ch" w:type="character">
    <w:name w:val="toc 9"/>
    <w:link w:val="Style_42"/>
    <w:rPr>
      <w:rFonts w:ascii="XO Thames" w:hAnsi="XO Thames"/>
      <w:sz w:val="28"/>
    </w:rPr>
  </w:style>
  <w:style w:styleId="Style_2" w:type="paragraph">
    <w:name w:val="Body Text Indent 2"/>
    <w:basedOn w:val="Style_4"/>
    <w:link w:val="Style_2_ch"/>
    <w:pPr>
      <w:widowControl w:val="1"/>
      <w:spacing w:after="480" w:line="240" w:lineRule="auto"/>
      <w:ind w:firstLine="1134"/>
      <w:jc w:val="both"/>
    </w:pPr>
    <w:rPr>
      <w:rFonts w:ascii="Times New Roman" w:hAnsi="Times New Roman"/>
      <w:sz w:val="28"/>
    </w:rPr>
  </w:style>
  <w:style w:styleId="Style_2_ch" w:type="character">
    <w:name w:val="Body Text Indent 2"/>
    <w:basedOn w:val="Style_4_ch"/>
    <w:link w:val="Style_2"/>
    <w:rPr>
      <w:rFonts w:ascii="Times New Roman" w:hAnsi="Times New Roman"/>
      <w:sz w:val="28"/>
    </w:rPr>
  </w:style>
  <w:style w:styleId="Style_43" w:type="paragraph">
    <w:name w:val="toc 8"/>
    <w:next w:val="Style_4"/>
    <w:link w:val="Style_4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3_ch" w:type="character">
    <w:name w:val="toc 8"/>
    <w:link w:val="Style_43"/>
    <w:rPr>
      <w:rFonts w:ascii="XO Thames" w:hAnsi="XO Thames"/>
      <w:sz w:val="28"/>
    </w:rPr>
  </w:style>
  <w:style w:styleId="Style_44" w:type="paragraph">
    <w:name w:val="annotation reference"/>
    <w:basedOn w:val="Style_24"/>
    <w:link w:val="Style_44_ch"/>
    <w:rPr>
      <w:sz w:val="16"/>
    </w:rPr>
  </w:style>
  <w:style w:styleId="Style_44_ch" w:type="character">
    <w:name w:val="annotation reference"/>
    <w:basedOn w:val="Style_24_ch"/>
    <w:link w:val="Style_44"/>
    <w:rPr>
      <w:sz w:val="16"/>
    </w:rPr>
  </w:style>
  <w:style w:styleId="Style_45" w:type="paragraph">
    <w:name w:val="toc 5"/>
    <w:next w:val="Style_4"/>
    <w:link w:val="Style_4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5_ch" w:type="character">
    <w:name w:val="toc 5"/>
    <w:link w:val="Style_45"/>
    <w:rPr>
      <w:rFonts w:ascii="XO Thames" w:hAnsi="XO Thames"/>
      <w:sz w:val="28"/>
    </w:rPr>
  </w:style>
  <w:style w:styleId="Style_46" w:type="paragraph">
    <w:name w:val="footer"/>
    <w:basedOn w:val="Style_4"/>
    <w:link w:val="Style_46_ch"/>
    <w:pPr>
      <w:widowControl w:val="1"/>
      <w:tabs>
        <w:tab w:leader="none" w:pos="4677" w:val="center"/>
        <w:tab w:leader="none" w:pos="9355" w:val="right"/>
      </w:tabs>
      <w:ind/>
    </w:pPr>
  </w:style>
  <w:style w:styleId="Style_46_ch" w:type="character">
    <w:name w:val="footer"/>
    <w:basedOn w:val="Style_4_ch"/>
    <w:link w:val="Style_46"/>
  </w:style>
  <w:style w:styleId="Style_47" w:type="paragraph">
    <w:name w:val="c5"/>
    <w:basedOn w:val="Style_4"/>
    <w:link w:val="Style_4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7_ch" w:type="character">
    <w:name w:val="c5"/>
    <w:basedOn w:val="Style_4_ch"/>
    <w:link w:val="Style_47"/>
    <w:rPr>
      <w:rFonts w:ascii="Times New Roman" w:hAnsi="Times New Roman"/>
      <w:sz w:val="24"/>
    </w:rPr>
  </w:style>
  <w:style w:styleId="Style_48" w:type="paragraph">
    <w:name w:val="Заголовок"/>
    <w:basedOn w:val="Style_4"/>
    <w:next w:val="Style_10"/>
    <w:link w:val="Style_4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8_ch" w:type="character">
    <w:name w:val="Заголовок"/>
    <w:basedOn w:val="Style_4_ch"/>
    <w:link w:val="Style_48"/>
    <w:rPr>
      <w:rFonts w:ascii="PT Astra Serif" w:hAnsi="PT Astra Serif"/>
      <w:sz w:val="28"/>
    </w:rPr>
  </w:style>
  <w:style w:styleId="Style_49" w:type="paragraph">
    <w:name w:val="Subtitle"/>
    <w:next w:val="Style_4"/>
    <w:link w:val="Style_4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9_ch" w:type="character">
    <w:name w:val="Subtitle"/>
    <w:link w:val="Style_49"/>
    <w:rPr>
      <w:rFonts w:ascii="XO Thames" w:hAnsi="XO Thames"/>
      <w:i w:val="1"/>
      <w:sz w:val="24"/>
    </w:rPr>
  </w:style>
  <w:style w:styleId="Style_50" w:type="paragraph">
    <w:name w:val="Title"/>
    <w:next w:val="Style_4"/>
    <w:link w:val="Style_5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0_ch" w:type="character">
    <w:name w:val="Title"/>
    <w:link w:val="Style_50"/>
    <w:rPr>
      <w:rFonts w:ascii="XO Thames" w:hAnsi="XO Thames"/>
      <w:b w:val="1"/>
      <w:caps w:val="1"/>
      <w:sz w:val="40"/>
    </w:rPr>
  </w:style>
  <w:style w:styleId="Style_51" w:type="paragraph">
    <w:name w:val="heading 4"/>
    <w:next w:val="Style_4"/>
    <w:link w:val="Style_5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1_ch" w:type="character">
    <w:name w:val="heading 4"/>
    <w:link w:val="Style_51"/>
    <w:rPr>
      <w:rFonts w:ascii="XO Thames" w:hAnsi="XO Thames"/>
      <w:b w:val="1"/>
      <w:sz w:val="24"/>
    </w:rPr>
  </w:style>
  <w:style w:styleId="Style_52" w:type="paragraph">
    <w:name w:val="heading 2"/>
    <w:next w:val="Style_4"/>
    <w:link w:val="Style_5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2_ch" w:type="character">
    <w:name w:val="heading 2"/>
    <w:link w:val="Style_52"/>
    <w:rPr>
      <w:rFonts w:ascii="XO Thames" w:hAnsi="XO Thames"/>
      <w:b w:val="1"/>
      <w:sz w:val="28"/>
    </w:rPr>
  </w:style>
  <w:style w:styleId="Style_53" w:type="paragraph">
    <w:name w:val="Символ сноски (user)"/>
    <w:link w:val="Style_53_ch"/>
    <w:rPr>
      <w:vertAlign w:val="superscript"/>
    </w:rPr>
  </w:style>
  <w:style w:styleId="Style_53_ch" w:type="character">
    <w:name w:val="Символ сноски (user)"/>
    <w:link w:val="Style_53"/>
    <w:rPr>
      <w:vertAlign w:val="superscript"/>
    </w:rPr>
  </w:style>
  <w:style w:default="1" w:styleId="Style_5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5" w:type="table">
    <w:name w:val="Table Grid"/>
    <w:basedOn w:val="Style_54"/>
    <w:pPr>
      <w:widowControl w:val="1"/>
      <w:spacing w:after="200" w:line="276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2026-08-20T10:54:14Z</dcterms:created>
  <dcterms:modified xsi:type="dcterms:W3CDTF">2026-08-20T10:54:14Z</dcterms:modified>
</cp:coreProperties>
</file>